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A39D7" w14:textId="5AAD74BE" w:rsidR="00F140BE" w:rsidRPr="006C6CD5" w:rsidRDefault="00F140BE"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ACCT-GB 43</w:t>
      </w:r>
      <w:r w:rsidR="00CD5639" w:rsidRPr="006C6CD5">
        <w:rPr>
          <w:rFonts w:ascii="Times New Roman" w:hAnsi="Times New Roman" w:cs="Times New Roman"/>
          <w:b/>
          <w:sz w:val="24"/>
          <w:szCs w:val="24"/>
        </w:rPr>
        <w:t>20</w:t>
      </w:r>
      <w:r w:rsidRPr="006C6CD5">
        <w:rPr>
          <w:rFonts w:ascii="Times New Roman" w:hAnsi="Times New Roman" w:cs="Times New Roman"/>
          <w:b/>
          <w:sz w:val="24"/>
          <w:szCs w:val="24"/>
        </w:rPr>
        <w:t xml:space="preserve"> P1</w:t>
      </w:r>
    </w:p>
    <w:p w14:paraId="7F79C9F0" w14:textId="682A3CE8" w:rsidR="00F140BE" w:rsidRPr="006C6CD5" w:rsidRDefault="00F140BE"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Empirical Research in Financial Accounting</w:t>
      </w:r>
      <w:r w:rsidR="000F17BE" w:rsidRPr="006C6CD5">
        <w:rPr>
          <w:rFonts w:ascii="Times New Roman" w:hAnsi="Times New Roman" w:cs="Times New Roman"/>
          <w:b/>
          <w:sz w:val="24"/>
          <w:szCs w:val="24"/>
        </w:rPr>
        <w:t xml:space="preserve"> III</w:t>
      </w:r>
    </w:p>
    <w:p w14:paraId="7E44FE69" w14:textId="77777777" w:rsidR="00F140BE" w:rsidRPr="006C6CD5" w:rsidRDefault="00F140BE"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Banking</w:t>
      </w:r>
      <w:r w:rsidR="00F8274E" w:rsidRPr="006C6CD5">
        <w:rPr>
          <w:rFonts w:ascii="Times New Roman" w:hAnsi="Times New Roman" w:cs="Times New Roman"/>
          <w:b/>
          <w:sz w:val="24"/>
          <w:szCs w:val="24"/>
        </w:rPr>
        <w:t>, Financial Instruments,</w:t>
      </w:r>
      <w:r w:rsidRPr="006C6CD5">
        <w:rPr>
          <w:rFonts w:ascii="Times New Roman" w:hAnsi="Times New Roman" w:cs="Times New Roman"/>
          <w:b/>
          <w:sz w:val="24"/>
          <w:szCs w:val="24"/>
        </w:rPr>
        <w:t xml:space="preserve"> and Debt Contracting</w:t>
      </w:r>
    </w:p>
    <w:p w14:paraId="37E0F6A9" w14:textId="77777777" w:rsidR="00F140BE" w:rsidRPr="006C6CD5" w:rsidRDefault="00F140BE"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Stern School of Business, New York University</w:t>
      </w:r>
    </w:p>
    <w:p w14:paraId="4C637641" w14:textId="77777777" w:rsidR="00F140BE" w:rsidRPr="006C6CD5" w:rsidRDefault="00F140BE"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Stephen Ryan</w:t>
      </w:r>
    </w:p>
    <w:p w14:paraId="1EBC72AF" w14:textId="738E091D" w:rsidR="00F140BE" w:rsidRPr="006C6CD5" w:rsidRDefault="00621C80"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 xml:space="preserve">Fall </w:t>
      </w:r>
      <w:r w:rsidR="00F140BE" w:rsidRPr="006C6CD5">
        <w:rPr>
          <w:rFonts w:ascii="Times New Roman" w:hAnsi="Times New Roman" w:cs="Times New Roman"/>
          <w:b/>
          <w:sz w:val="24"/>
          <w:szCs w:val="24"/>
        </w:rPr>
        <w:t>20</w:t>
      </w:r>
      <w:r w:rsidR="006C1021" w:rsidRPr="006C6CD5">
        <w:rPr>
          <w:rFonts w:ascii="Times New Roman" w:hAnsi="Times New Roman" w:cs="Times New Roman"/>
          <w:b/>
          <w:sz w:val="24"/>
          <w:szCs w:val="24"/>
        </w:rPr>
        <w:t>2</w:t>
      </w:r>
      <w:r w:rsidRPr="006C6CD5">
        <w:rPr>
          <w:rFonts w:ascii="Times New Roman" w:hAnsi="Times New Roman" w:cs="Times New Roman"/>
          <w:b/>
          <w:sz w:val="24"/>
          <w:szCs w:val="24"/>
        </w:rPr>
        <w:t>4</w:t>
      </w:r>
    </w:p>
    <w:p w14:paraId="0FE21B00" w14:textId="59C64DCB" w:rsidR="00F140BE" w:rsidRPr="006C6CD5" w:rsidRDefault="007E4155" w:rsidP="00F46B8A">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 xml:space="preserve">Class meeting </w:t>
      </w:r>
      <w:r w:rsidR="00F46B8A">
        <w:rPr>
          <w:rFonts w:ascii="Times New Roman" w:hAnsi="Times New Roman" w:cs="Times New Roman"/>
          <w:b/>
          <w:sz w:val="24"/>
          <w:szCs w:val="24"/>
        </w:rPr>
        <w:t xml:space="preserve">in </w:t>
      </w:r>
      <w:r w:rsidR="00F46B8A" w:rsidRPr="006C6CD5">
        <w:rPr>
          <w:rFonts w:ascii="Times New Roman" w:hAnsi="Times New Roman" w:cs="Times New Roman"/>
          <w:b/>
          <w:sz w:val="24"/>
          <w:szCs w:val="24"/>
        </w:rPr>
        <w:t>KMC 10-181</w:t>
      </w:r>
      <w:r w:rsidRPr="006C6CD5">
        <w:rPr>
          <w:rFonts w:ascii="Times New Roman" w:hAnsi="Times New Roman" w:cs="Times New Roman"/>
          <w:b/>
          <w:sz w:val="24"/>
          <w:szCs w:val="24"/>
        </w:rPr>
        <w:t xml:space="preserve">: W </w:t>
      </w:r>
      <w:r w:rsidR="00F46B8A">
        <w:rPr>
          <w:rFonts w:ascii="Times New Roman" w:hAnsi="Times New Roman" w:cs="Times New Roman"/>
          <w:b/>
          <w:sz w:val="24"/>
          <w:szCs w:val="24"/>
        </w:rPr>
        <w:t>1</w:t>
      </w:r>
      <w:r w:rsidR="00CD5639" w:rsidRPr="006C6CD5">
        <w:rPr>
          <w:rFonts w:ascii="Times New Roman" w:hAnsi="Times New Roman" w:cs="Times New Roman"/>
          <w:b/>
          <w:sz w:val="24"/>
          <w:szCs w:val="24"/>
        </w:rPr>
        <w:t>:</w:t>
      </w:r>
      <w:r w:rsidR="00F46B8A">
        <w:rPr>
          <w:rFonts w:ascii="Times New Roman" w:hAnsi="Times New Roman" w:cs="Times New Roman"/>
          <w:b/>
          <w:sz w:val="24"/>
          <w:szCs w:val="24"/>
        </w:rPr>
        <w:t>3</w:t>
      </w:r>
      <w:r w:rsidR="00CD5639" w:rsidRPr="006C6CD5">
        <w:rPr>
          <w:rFonts w:ascii="Times New Roman" w:hAnsi="Times New Roman" w:cs="Times New Roman"/>
          <w:b/>
          <w:sz w:val="24"/>
          <w:szCs w:val="24"/>
        </w:rPr>
        <w:t xml:space="preserve">0-5:00 </w:t>
      </w:r>
      <w:r w:rsidR="00531FBA" w:rsidRPr="006C6CD5">
        <w:rPr>
          <w:rFonts w:ascii="Times New Roman" w:hAnsi="Times New Roman" w:cs="Times New Roman"/>
          <w:b/>
          <w:sz w:val="24"/>
          <w:szCs w:val="24"/>
        </w:rPr>
        <w:t xml:space="preserve">pm from </w:t>
      </w:r>
      <w:r w:rsidR="00621C80" w:rsidRPr="006C6CD5">
        <w:rPr>
          <w:rFonts w:ascii="Times New Roman" w:hAnsi="Times New Roman" w:cs="Times New Roman"/>
          <w:b/>
          <w:sz w:val="24"/>
          <w:szCs w:val="24"/>
        </w:rPr>
        <w:t xml:space="preserve">September 4 </w:t>
      </w:r>
      <w:r w:rsidR="00CD5639" w:rsidRPr="006C6CD5">
        <w:rPr>
          <w:rFonts w:ascii="Times New Roman" w:hAnsi="Times New Roman" w:cs="Times New Roman"/>
          <w:b/>
          <w:sz w:val="24"/>
          <w:szCs w:val="24"/>
        </w:rPr>
        <w:t xml:space="preserve">to </w:t>
      </w:r>
      <w:r w:rsidR="00621C80" w:rsidRPr="006C6CD5">
        <w:rPr>
          <w:rFonts w:ascii="Times New Roman" w:hAnsi="Times New Roman" w:cs="Times New Roman"/>
          <w:b/>
          <w:sz w:val="24"/>
          <w:szCs w:val="24"/>
        </w:rPr>
        <w:t>December 4</w:t>
      </w:r>
      <w:r w:rsidR="00F46B8A">
        <w:rPr>
          <w:rFonts w:ascii="Times New Roman" w:hAnsi="Times New Roman" w:cs="Times New Roman"/>
          <w:b/>
          <w:sz w:val="24"/>
          <w:szCs w:val="24"/>
        </w:rPr>
        <w:t xml:space="preserve"> (it is possible the accounting department will schedule meetings in KMC 10-181 that end at or after 1:30. If this occurs, the class will start once the accounting department meeting ends)</w:t>
      </w:r>
    </w:p>
    <w:p w14:paraId="5EB2BDBF" w14:textId="77777777" w:rsidR="00C8583B" w:rsidRPr="006C6CD5" w:rsidRDefault="00C8583B" w:rsidP="006C6CD5">
      <w:pPr>
        <w:spacing w:after="0" w:line="240" w:lineRule="auto"/>
        <w:contextualSpacing/>
        <w:rPr>
          <w:rFonts w:ascii="Times New Roman" w:hAnsi="Times New Roman" w:cs="Times New Roman"/>
          <w:b/>
          <w:sz w:val="24"/>
          <w:szCs w:val="24"/>
        </w:rPr>
      </w:pPr>
    </w:p>
    <w:p w14:paraId="0A263603" w14:textId="77777777" w:rsidR="00F140BE" w:rsidRPr="006C6CD5" w:rsidRDefault="00F140BE" w:rsidP="006C6CD5">
      <w:pPr>
        <w:spacing w:after="0" w:line="240" w:lineRule="auto"/>
        <w:contextualSpacing/>
        <w:rPr>
          <w:rFonts w:ascii="Times New Roman" w:hAnsi="Times New Roman" w:cs="Times New Roman"/>
          <w:b/>
          <w:sz w:val="24"/>
          <w:szCs w:val="24"/>
        </w:rPr>
      </w:pPr>
      <w:r w:rsidRPr="006C6CD5">
        <w:rPr>
          <w:rFonts w:ascii="Times New Roman" w:hAnsi="Times New Roman" w:cs="Times New Roman"/>
          <w:b/>
          <w:sz w:val="24"/>
          <w:szCs w:val="24"/>
        </w:rPr>
        <w:t>READ THIS!</w:t>
      </w:r>
    </w:p>
    <w:p w14:paraId="76F2BA99" w14:textId="77777777" w:rsidR="00F140BE" w:rsidRPr="006C6CD5" w:rsidRDefault="00F140BE" w:rsidP="006C6CD5">
      <w:pPr>
        <w:spacing w:after="0" w:line="240" w:lineRule="auto"/>
        <w:contextualSpacing/>
        <w:rPr>
          <w:rFonts w:ascii="Times New Roman" w:hAnsi="Times New Roman" w:cs="Times New Roman"/>
          <w:b/>
          <w:sz w:val="24"/>
          <w:szCs w:val="24"/>
        </w:rPr>
      </w:pPr>
    </w:p>
    <w:p w14:paraId="58ED718C" w14:textId="73E2006C" w:rsidR="001A0D35" w:rsidRPr="006C6CD5" w:rsidRDefault="00F140BE" w:rsidP="006C6CD5">
      <w:pPr>
        <w:spacing w:after="0" w:line="240" w:lineRule="auto"/>
        <w:rPr>
          <w:rFonts w:ascii="Times New Roman" w:hAnsi="Times New Roman" w:cs="Times New Roman"/>
          <w:sz w:val="24"/>
          <w:szCs w:val="24"/>
        </w:rPr>
      </w:pPr>
      <w:r w:rsidRPr="006C6CD5">
        <w:rPr>
          <w:rFonts w:ascii="Times New Roman" w:hAnsi="Times New Roman" w:cs="Times New Roman"/>
          <w:b/>
          <w:sz w:val="24"/>
          <w:szCs w:val="24"/>
        </w:rPr>
        <w:t xml:space="preserve">Course Purpose: </w:t>
      </w:r>
      <w:r w:rsidR="00621C80" w:rsidRPr="006C6CD5">
        <w:rPr>
          <w:rFonts w:ascii="Times New Roman" w:hAnsi="Times New Roman" w:cs="Times New Roman"/>
          <w:sz w:val="24"/>
          <w:szCs w:val="24"/>
        </w:rPr>
        <w:t>T</w:t>
      </w:r>
      <w:r w:rsidRPr="006C6CD5">
        <w:rPr>
          <w:rFonts w:ascii="Times New Roman" w:hAnsi="Times New Roman" w:cs="Times New Roman"/>
          <w:sz w:val="24"/>
          <w:szCs w:val="24"/>
        </w:rPr>
        <w:t xml:space="preserve">he goal of this course is to expose you to areas of accounting research in which I have spent </w:t>
      </w:r>
      <w:r w:rsidR="007E4155" w:rsidRPr="006C6CD5">
        <w:rPr>
          <w:rFonts w:ascii="Times New Roman" w:hAnsi="Times New Roman" w:cs="Times New Roman"/>
          <w:sz w:val="24"/>
          <w:szCs w:val="24"/>
        </w:rPr>
        <w:t xml:space="preserve">an appreciable portion </w:t>
      </w:r>
      <w:r w:rsidRPr="006C6CD5">
        <w:rPr>
          <w:rFonts w:ascii="Times New Roman" w:hAnsi="Times New Roman" w:cs="Times New Roman"/>
          <w:sz w:val="24"/>
          <w:szCs w:val="24"/>
        </w:rPr>
        <w:t xml:space="preserve">of my time working, namely financial reporting by banks and for financial instruments, or would like to spend more time working, namely debt contracting. </w:t>
      </w:r>
      <w:r w:rsidR="001A0D35" w:rsidRPr="006C6CD5">
        <w:rPr>
          <w:rFonts w:ascii="Times New Roman" w:hAnsi="Times New Roman" w:cs="Times New Roman"/>
          <w:sz w:val="24"/>
          <w:szCs w:val="24"/>
        </w:rPr>
        <w:t>These areas are highly related both conceptually and practically. Banks</w:t>
      </w:r>
      <w:r w:rsidR="006C1021" w:rsidRPr="006C6CD5">
        <w:rPr>
          <w:rFonts w:ascii="Times New Roman" w:hAnsi="Times New Roman" w:cs="Times New Roman"/>
          <w:sz w:val="24"/>
          <w:szCs w:val="24"/>
        </w:rPr>
        <w:t>’</w:t>
      </w:r>
      <w:r w:rsidR="001A0D35" w:rsidRPr="006C6CD5">
        <w:rPr>
          <w:rFonts w:ascii="Times New Roman" w:hAnsi="Times New Roman" w:cs="Times New Roman"/>
          <w:sz w:val="24"/>
          <w:szCs w:val="24"/>
        </w:rPr>
        <w:t xml:space="preserve"> balance sheets are primarily comprised of financial instr</w:t>
      </w:r>
      <w:r w:rsidR="00A24E72" w:rsidRPr="006C6CD5">
        <w:rPr>
          <w:rFonts w:ascii="Times New Roman" w:hAnsi="Times New Roman" w:cs="Times New Roman"/>
          <w:sz w:val="24"/>
          <w:szCs w:val="24"/>
        </w:rPr>
        <w:t xml:space="preserve">uments. Banks—as individual lenders, </w:t>
      </w:r>
      <w:r w:rsidR="0013101B" w:rsidRPr="006C6CD5">
        <w:rPr>
          <w:rFonts w:ascii="Times New Roman" w:hAnsi="Times New Roman" w:cs="Times New Roman"/>
          <w:sz w:val="24"/>
          <w:szCs w:val="24"/>
        </w:rPr>
        <w:t xml:space="preserve">participants </w:t>
      </w:r>
      <w:r w:rsidR="00A24E72" w:rsidRPr="006C6CD5">
        <w:rPr>
          <w:rFonts w:ascii="Times New Roman" w:hAnsi="Times New Roman" w:cs="Times New Roman"/>
          <w:sz w:val="24"/>
          <w:szCs w:val="24"/>
        </w:rPr>
        <w:t xml:space="preserve">in lending </w:t>
      </w:r>
      <w:r w:rsidR="001A0D35" w:rsidRPr="006C6CD5">
        <w:rPr>
          <w:rFonts w:ascii="Times New Roman" w:hAnsi="Times New Roman" w:cs="Times New Roman"/>
          <w:sz w:val="24"/>
          <w:szCs w:val="24"/>
        </w:rPr>
        <w:t xml:space="preserve">syndicates, </w:t>
      </w:r>
      <w:r w:rsidR="0013101B" w:rsidRPr="006C6CD5">
        <w:rPr>
          <w:rFonts w:ascii="Times New Roman" w:hAnsi="Times New Roman" w:cs="Times New Roman"/>
          <w:sz w:val="24"/>
          <w:szCs w:val="24"/>
        </w:rPr>
        <w:t xml:space="preserve">and </w:t>
      </w:r>
      <w:proofErr w:type="spellStart"/>
      <w:r w:rsidR="001A0D35" w:rsidRPr="006C6CD5">
        <w:rPr>
          <w:rFonts w:ascii="Times New Roman" w:hAnsi="Times New Roman" w:cs="Times New Roman"/>
          <w:sz w:val="24"/>
          <w:szCs w:val="24"/>
        </w:rPr>
        <w:t>securitizers</w:t>
      </w:r>
      <w:proofErr w:type="spellEnd"/>
      <w:r w:rsidR="00A24E72" w:rsidRPr="006C6CD5">
        <w:rPr>
          <w:rFonts w:ascii="Times New Roman" w:hAnsi="Times New Roman" w:cs="Times New Roman"/>
          <w:sz w:val="24"/>
          <w:szCs w:val="24"/>
        </w:rPr>
        <w:t xml:space="preserve"> of loans</w:t>
      </w:r>
      <w:r w:rsidR="001A0D35" w:rsidRPr="006C6CD5">
        <w:rPr>
          <w:rFonts w:ascii="Times New Roman" w:hAnsi="Times New Roman" w:cs="Times New Roman"/>
          <w:sz w:val="24"/>
          <w:szCs w:val="24"/>
        </w:rPr>
        <w:t xml:space="preserve">, or through their provision of credit and liquidity support to other </w:t>
      </w:r>
      <w:r w:rsidR="00A24E72" w:rsidRPr="006C6CD5">
        <w:rPr>
          <w:rFonts w:ascii="Times New Roman" w:hAnsi="Times New Roman" w:cs="Times New Roman"/>
          <w:sz w:val="24"/>
          <w:szCs w:val="24"/>
        </w:rPr>
        <w:t xml:space="preserve">loan </w:t>
      </w:r>
      <w:proofErr w:type="spellStart"/>
      <w:r w:rsidR="001A0D35" w:rsidRPr="006C6CD5">
        <w:rPr>
          <w:rFonts w:ascii="Times New Roman" w:hAnsi="Times New Roman" w:cs="Times New Roman"/>
          <w:sz w:val="24"/>
          <w:szCs w:val="24"/>
        </w:rPr>
        <w:t>securitizers</w:t>
      </w:r>
      <w:proofErr w:type="spellEnd"/>
      <w:r w:rsidR="001A0D35" w:rsidRPr="006C6CD5">
        <w:rPr>
          <w:rFonts w:ascii="Times New Roman" w:hAnsi="Times New Roman" w:cs="Times New Roman"/>
          <w:sz w:val="24"/>
          <w:szCs w:val="24"/>
        </w:rPr>
        <w:t xml:space="preserve">—play </w:t>
      </w:r>
      <w:r w:rsidR="00A24E72" w:rsidRPr="006C6CD5">
        <w:rPr>
          <w:rFonts w:ascii="Times New Roman" w:hAnsi="Times New Roman" w:cs="Times New Roman"/>
          <w:sz w:val="24"/>
          <w:szCs w:val="24"/>
        </w:rPr>
        <w:t xml:space="preserve">key and </w:t>
      </w:r>
      <w:r w:rsidR="001A0D35" w:rsidRPr="006C6CD5">
        <w:rPr>
          <w:rFonts w:ascii="Times New Roman" w:hAnsi="Times New Roman" w:cs="Times New Roman"/>
          <w:sz w:val="24"/>
          <w:szCs w:val="24"/>
        </w:rPr>
        <w:t xml:space="preserve">varied roles in debt financing and contracts.  </w:t>
      </w:r>
    </w:p>
    <w:p w14:paraId="2829EC57" w14:textId="77777777" w:rsidR="001A0D35" w:rsidRPr="006C6CD5" w:rsidRDefault="001A0D35" w:rsidP="006C6CD5">
      <w:pPr>
        <w:spacing w:after="0" w:line="240" w:lineRule="auto"/>
        <w:rPr>
          <w:rFonts w:ascii="Times New Roman" w:hAnsi="Times New Roman" w:cs="Times New Roman"/>
          <w:sz w:val="24"/>
          <w:szCs w:val="24"/>
        </w:rPr>
      </w:pPr>
    </w:p>
    <w:p w14:paraId="6B5C8F55" w14:textId="2089756B" w:rsidR="00021DBC" w:rsidRPr="006C6CD5" w:rsidRDefault="00F140BE"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rPr>
        <w:t xml:space="preserve">I find these areas interesting for several reasons. </w:t>
      </w:r>
      <w:r w:rsidR="00F8274E" w:rsidRPr="006C6CD5">
        <w:rPr>
          <w:rFonts w:ascii="Times New Roman" w:hAnsi="Times New Roman" w:cs="Times New Roman"/>
          <w:sz w:val="24"/>
          <w:szCs w:val="24"/>
        </w:rPr>
        <w:t>First, extensive financial economic theory exists that directly motivates empirical work. Second, the areas are richly institutional</w:t>
      </w:r>
      <w:r w:rsidR="00E32D02" w:rsidRPr="006C6CD5">
        <w:rPr>
          <w:rFonts w:ascii="Times New Roman" w:hAnsi="Times New Roman" w:cs="Times New Roman"/>
          <w:sz w:val="24"/>
          <w:szCs w:val="24"/>
        </w:rPr>
        <w:t xml:space="preserve"> along many</w:t>
      </w:r>
      <w:r w:rsidR="001A0D35" w:rsidRPr="006C6CD5">
        <w:rPr>
          <w:rFonts w:ascii="Times New Roman" w:hAnsi="Times New Roman" w:cs="Times New Roman"/>
          <w:sz w:val="24"/>
          <w:szCs w:val="24"/>
        </w:rPr>
        <w:t xml:space="preserve"> </w:t>
      </w:r>
      <w:r w:rsidR="00F8274E" w:rsidRPr="006C6CD5">
        <w:rPr>
          <w:rFonts w:ascii="Times New Roman" w:hAnsi="Times New Roman" w:cs="Times New Roman"/>
          <w:sz w:val="24"/>
          <w:szCs w:val="24"/>
        </w:rPr>
        <w:t>dimensions (</w:t>
      </w:r>
      <w:r w:rsidR="00021DBC" w:rsidRPr="006C6CD5">
        <w:rPr>
          <w:rFonts w:ascii="Times New Roman" w:hAnsi="Times New Roman" w:cs="Times New Roman"/>
          <w:sz w:val="24"/>
          <w:szCs w:val="24"/>
        </w:rPr>
        <w:t xml:space="preserve">e.g., </w:t>
      </w:r>
      <w:r w:rsidR="00F8274E" w:rsidRPr="006C6CD5">
        <w:rPr>
          <w:rFonts w:ascii="Times New Roman" w:hAnsi="Times New Roman" w:cs="Times New Roman"/>
          <w:sz w:val="24"/>
          <w:szCs w:val="24"/>
        </w:rPr>
        <w:t>economic</w:t>
      </w:r>
      <w:r w:rsidR="00021DBC" w:rsidRPr="006C6CD5">
        <w:rPr>
          <w:rFonts w:ascii="Times New Roman" w:hAnsi="Times New Roman" w:cs="Times New Roman"/>
          <w:sz w:val="24"/>
          <w:szCs w:val="24"/>
        </w:rPr>
        <w:t>s</w:t>
      </w:r>
      <w:r w:rsidR="00F8274E" w:rsidRPr="006C6CD5">
        <w:rPr>
          <w:rFonts w:ascii="Times New Roman" w:hAnsi="Times New Roman" w:cs="Times New Roman"/>
          <w:sz w:val="24"/>
          <w:szCs w:val="24"/>
        </w:rPr>
        <w:t>, regu</w:t>
      </w:r>
      <w:r w:rsidR="00021DBC" w:rsidRPr="006C6CD5">
        <w:rPr>
          <w:rFonts w:ascii="Times New Roman" w:hAnsi="Times New Roman" w:cs="Times New Roman"/>
          <w:sz w:val="24"/>
          <w:szCs w:val="24"/>
        </w:rPr>
        <w:t>lation, contracting, and</w:t>
      </w:r>
      <w:r w:rsidR="00E32D02" w:rsidRPr="006C6CD5">
        <w:rPr>
          <w:rFonts w:ascii="Times New Roman" w:hAnsi="Times New Roman" w:cs="Times New Roman"/>
          <w:sz w:val="24"/>
          <w:szCs w:val="24"/>
        </w:rPr>
        <w:t xml:space="preserve"> financial reporting</w:t>
      </w:r>
      <w:r w:rsidR="00021DBC" w:rsidRPr="006C6CD5">
        <w:rPr>
          <w:rFonts w:ascii="Times New Roman" w:hAnsi="Times New Roman" w:cs="Times New Roman"/>
          <w:sz w:val="24"/>
          <w:szCs w:val="24"/>
        </w:rPr>
        <w:t xml:space="preserve"> requirements</w:t>
      </w:r>
      <w:r w:rsidR="00F8274E" w:rsidRPr="006C6CD5">
        <w:rPr>
          <w:rFonts w:ascii="Times New Roman" w:hAnsi="Times New Roman" w:cs="Times New Roman"/>
          <w:sz w:val="24"/>
          <w:szCs w:val="24"/>
        </w:rPr>
        <w:t xml:space="preserve">), and opportunities </w:t>
      </w:r>
      <w:r w:rsidR="001A0D35" w:rsidRPr="006C6CD5">
        <w:rPr>
          <w:rFonts w:ascii="Times New Roman" w:hAnsi="Times New Roman" w:cs="Times New Roman"/>
          <w:sz w:val="24"/>
          <w:szCs w:val="24"/>
        </w:rPr>
        <w:t xml:space="preserve">abound </w:t>
      </w:r>
      <w:r w:rsidR="00F8274E" w:rsidRPr="006C6CD5">
        <w:rPr>
          <w:rFonts w:ascii="Times New Roman" w:hAnsi="Times New Roman" w:cs="Times New Roman"/>
          <w:sz w:val="24"/>
          <w:szCs w:val="24"/>
        </w:rPr>
        <w:t xml:space="preserve">for well-chosen empirical work that exploits </w:t>
      </w:r>
      <w:r w:rsidR="00E32D02" w:rsidRPr="006C6CD5">
        <w:rPr>
          <w:rFonts w:ascii="Times New Roman" w:hAnsi="Times New Roman" w:cs="Times New Roman"/>
          <w:sz w:val="24"/>
          <w:szCs w:val="24"/>
        </w:rPr>
        <w:t xml:space="preserve">the institutional settings </w:t>
      </w:r>
      <w:r w:rsidR="007D1FED" w:rsidRPr="006C6CD5">
        <w:rPr>
          <w:rFonts w:ascii="Times New Roman" w:hAnsi="Times New Roman" w:cs="Times New Roman"/>
          <w:sz w:val="24"/>
          <w:szCs w:val="24"/>
        </w:rPr>
        <w:t xml:space="preserve">and/or </w:t>
      </w:r>
      <w:r w:rsidR="00F8274E" w:rsidRPr="006C6CD5">
        <w:rPr>
          <w:rFonts w:ascii="Times New Roman" w:hAnsi="Times New Roman" w:cs="Times New Roman"/>
          <w:sz w:val="24"/>
          <w:szCs w:val="24"/>
        </w:rPr>
        <w:t xml:space="preserve">provides policy-relevant implications. Third, the </w:t>
      </w:r>
      <w:r w:rsidR="00E32D02" w:rsidRPr="006C6CD5">
        <w:rPr>
          <w:rFonts w:ascii="Times New Roman" w:hAnsi="Times New Roman" w:cs="Times New Roman"/>
          <w:sz w:val="24"/>
          <w:szCs w:val="24"/>
        </w:rPr>
        <w:t xml:space="preserve">financial reporting </w:t>
      </w:r>
      <w:r w:rsidR="00F8274E" w:rsidRPr="006C6CD5">
        <w:rPr>
          <w:rFonts w:ascii="Times New Roman" w:hAnsi="Times New Roman" w:cs="Times New Roman"/>
          <w:sz w:val="24"/>
          <w:szCs w:val="24"/>
        </w:rPr>
        <w:t>content in these areas is both high and specific.</w:t>
      </w:r>
      <w:r w:rsidR="00021DBC" w:rsidRPr="006C6CD5">
        <w:rPr>
          <w:rFonts w:ascii="Times New Roman" w:hAnsi="Times New Roman" w:cs="Times New Roman"/>
          <w:sz w:val="24"/>
          <w:szCs w:val="24"/>
        </w:rPr>
        <w:t xml:space="preserve"> </w:t>
      </w:r>
      <w:r w:rsidR="00621C80" w:rsidRPr="006C6CD5">
        <w:rPr>
          <w:rFonts w:ascii="Times New Roman" w:hAnsi="Times New Roman" w:cs="Times New Roman"/>
          <w:sz w:val="24"/>
          <w:szCs w:val="24"/>
        </w:rPr>
        <w:t>C</w:t>
      </w:r>
      <w:r w:rsidR="00021DBC" w:rsidRPr="006C6CD5">
        <w:rPr>
          <w:rFonts w:ascii="Times New Roman" w:hAnsi="Times New Roman" w:cs="Times New Roman"/>
          <w:sz w:val="24"/>
          <w:szCs w:val="24"/>
        </w:rPr>
        <w:t>onsequen</w:t>
      </w:r>
      <w:r w:rsidR="00621C80" w:rsidRPr="006C6CD5">
        <w:rPr>
          <w:rFonts w:ascii="Times New Roman" w:hAnsi="Times New Roman" w:cs="Times New Roman"/>
          <w:sz w:val="24"/>
          <w:szCs w:val="24"/>
        </w:rPr>
        <w:t>tly</w:t>
      </w:r>
      <w:r w:rsidR="00F8274E" w:rsidRPr="006C6CD5">
        <w:rPr>
          <w:rFonts w:ascii="Times New Roman" w:hAnsi="Times New Roman" w:cs="Times New Roman"/>
          <w:sz w:val="24"/>
          <w:szCs w:val="24"/>
        </w:rPr>
        <w:t>, accounting researchers can carve out a space</w:t>
      </w:r>
      <w:r w:rsidR="00E32D02" w:rsidRPr="006C6CD5">
        <w:rPr>
          <w:rFonts w:ascii="Times New Roman" w:hAnsi="Times New Roman" w:cs="Times New Roman"/>
          <w:sz w:val="24"/>
          <w:szCs w:val="24"/>
        </w:rPr>
        <w:t xml:space="preserve"> among</w:t>
      </w:r>
      <w:r w:rsidR="00F8274E" w:rsidRPr="006C6CD5">
        <w:rPr>
          <w:rFonts w:ascii="Times New Roman" w:hAnsi="Times New Roman" w:cs="Times New Roman"/>
          <w:sz w:val="24"/>
          <w:szCs w:val="24"/>
        </w:rPr>
        <w:t xml:space="preserve"> the </w:t>
      </w:r>
      <w:r w:rsidR="00021DBC" w:rsidRPr="006C6CD5">
        <w:rPr>
          <w:rFonts w:ascii="Times New Roman" w:hAnsi="Times New Roman" w:cs="Times New Roman"/>
          <w:sz w:val="24"/>
          <w:szCs w:val="24"/>
        </w:rPr>
        <w:t xml:space="preserve">various other </w:t>
      </w:r>
      <w:r w:rsidR="00F8274E" w:rsidRPr="006C6CD5">
        <w:rPr>
          <w:rFonts w:ascii="Times New Roman" w:hAnsi="Times New Roman" w:cs="Times New Roman"/>
          <w:sz w:val="24"/>
          <w:szCs w:val="24"/>
        </w:rPr>
        <w:t>types of financial economist</w:t>
      </w:r>
      <w:r w:rsidR="00E32D02" w:rsidRPr="006C6CD5">
        <w:rPr>
          <w:rFonts w:ascii="Times New Roman" w:hAnsi="Times New Roman" w:cs="Times New Roman"/>
          <w:sz w:val="24"/>
          <w:szCs w:val="24"/>
        </w:rPr>
        <w:t xml:space="preserve">s studying the areas, and financial economists can (and sometimes </w:t>
      </w:r>
      <w:r w:rsidR="0047565C" w:rsidRPr="006C6CD5">
        <w:rPr>
          <w:rFonts w:ascii="Times New Roman" w:hAnsi="Times New Roman" w:cs="Times New Roman"/>
          <w:sz w:val="24"/>
          <w:szCs w:val="24"/>
        </w:rPr>
        <w:t xml:space="preserve">even </w:t>
      </w:r>
      <w:r w:rsidR="00E32D02" w:rsidRPr="006C6CD5">
        <w:rPr>
          <w:rFonts w:ascii="Times New Roman" w:hAnsi="Times New Roman" w:cs="Times New Roman"/>
          <w:sz w:val="24"/>
          <w:szCs w:val="24"/>
        </w:rPr>
        <w:t xml:space="preserve">do) appreciate the work.  </w:t>
      </w:r>
      <w:r w:rsidR="00021DBC" w:rsidRPr="006C6CD5">
        <w:rPr>
          <w:rFonts w:ascii="Times New Roman" w:hAnsi="Times New Roman" w:cs="Times New Roman"/>
          <w:sz w:val="24"/>
          <w:szCs w:val="24"/>
        </w:rPr>
        <w:t xml:space="preserve"> </w:t>
      </w:r>
    </w:p>
    <w:p w14:paraId="58F3A5E4" w14:textId="77777777" w:rsidR="00021DBC" w:rsidRPr="006C6CD5" w:rsidRDefault="00021DBC" w:rsidP="006C6CD5">
      <w:pPr>
        <w:spacing w:after="0" w:line="240" w:lineRule="auto"/>
        <w:rPr>
          <w:rFonts w:ascii="Times New Roman" w:hAnsi="Times New Roman" w:cs="Times New Roman"/>
          <w:sz w:val="24"/>
          <w:szCs w:val="24"/>
        </w:rPr>
      </w:pPr>
    </w:p>
    <w:p w14:paraId="162FF8F8" w14:textId="546A424B" w:rsidR="001A0D35" w:rsidRPr="006C6CD5" w:rsidRDefault="00021DBC"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rPr>
        <w:t xml:space="preserve">I won’t pretend that </w:t>
      </w:r>
      <w:r w:rsidR="007E4155" w:rsidRPr="006C6CD5">
        <w:rPr>
          <w:rFonts w:ascii="Times New Roman" w:hAnsi="Times New Roman" w:cs="Times New Roman"/>
          <w:sz w:val="24"/>
          <w:szCs w:val="24"/>
        </w:rPr>
        <w:t xml:space="preserve">carving out such a space </w:t>
      </w:r>
      <w:r w:rsidRPr="006C6CD5">
        <w:rPr>
          <w:rFonts w:ascii="Times New Roman" w:hAnsi="Times New Roman" w:cs="Times New Roman"/>
          <w:sz w:val="24"/>
          <w:szCs w:val="24"/>
        </w:rPr>
        <w:t>is easy, though</w:t>
      </w:r>
      <w:r w:rsidR="0013101B" w:rsidRPr="006C6CD5">
        <w:rPr>
          <w:rFonts w:ascii="Times New Roman" w:hAnsi="Times New Roman" w:cs="Times New Roman"/>
          <w:sz w:val="24"/>
          <w:szCs w:val="24"/>
        </w:rPr>
        <w:t>, for several reasons. First,</w:t>
      </w:r>
      <w:r w:rsidRPr="006C6CD5">
        <w:rPr>
          <w:rFonts w:ascii="Times New Roman" w:hAnsi="Times New Roman" w:cs="Times New Roman"/>
          <w:sz w:val="24"/>
          <w:szCs w:val="24"/>
        </w:rPr>
        <w:t xml:space="preserve"> </w:t>
      </w:r>
      <w:r w:rsidR="0013101B" w:rsidRPr="006C6CD5">
        <w:rPr>
          <w:rFonts w:ascii="Times New Roman" w:hAnsi="Times New Roman" w:cs="Times New Roman"/>
          <w:sz w:val="24"/>
          <w:szCs w:val="24"/>
        </w:rPr>
        <w:t>t</w:t>
      </w:r>
      <w:r w:rsidRPr="006C6CD5">
        <w:rPr>
          <w:rFonts w:ascii="Times New Roman" w:hAnsi="Times New Roman" w:cs="Times New Roman"/>
          <w:sz w:val="24"/>
          <w:szCs w:val="24"/>
        </w:rPr>
        <w:t>o consistently identify topics and successfully publish papers in these areas requires non-trivial investment in background knowledge about the institutions and the ex</w:t>
      </w:r>
      <w:r w:rsidR="001A0D35" w:rsidRPr="006C6CD5">
        <w:rPr>
          <w:rFonts w:ascii="Times New Roman" w:hAnsi="Times New Roman" w:cs="Times New Roman"/>
          <w:sz w:val="24"/>
          <w:szCs w:val="24"/>
        </w:rPr>
        <w:t>tensive related literatures, m</w:t>
      </w:r>
      <w:r w:rsidRPr="006C6CD5">
        <w:rPr>
          <w:rFonts w:ascii="Times New Roman" w:hAnsi="Times New Roman" w:cs="Times New Roman"/>
          <w:sz w:val="24"/>
          <w:szCs w:val="24"/>
        </w:rPr>
        <w:t xml:space="preserve">ost of </w:t>
      </w:r>
      <w:r w:rsidR="001A0D35" w:rsidRPr="006C6CD5">
        <w:rPr>
          <w:rFonts w:ascii="Times New Roman" w:hAnsi="Times New Roman" w:cs="Times New Roman"/>
          <w:sz w:val="24"/>
          <w:szCs w:val="24"/>
        </w:rPr>
        <w:t xml:space="preserve">which </w:t>
      </w:r>
      <w:r w:rsidRPr="006C6CD5">
        <w:rPr>
          <w:rFonts w:ascii="Times New Roman" w:hAnsi="Times New Roman" w:cs="Times New Roman"/>
          <w:sz w:val="24"/>
          <w:szCs w:val="24"/>
        </w:rPr>
        <w:t xml:space="preserve">are outside of accounting. </w:t>
      </w:r>
      <w:r w:rsidR="007D1FED" w:rsidRPr="006C6CD5">
        <w:rPr>
          <w:rFonts w:ascii="Times New Roman" w:hAnsi="Times New Roman" w:cs="Times New Roman"/>
          <w:sz w:val="24"/>
          <w:szCs w:val="24"/>
        </w:rPr>
        <w:t xml:space="preserve">In </w:t>
      </w:r>
      <w:r w:rsidR="007E4155" w:rsidRPr="006C6CD5">
        <w:rPr>
          <w:rFonts w:ascii="Times New Roman" w:hAnsi="Times New Roman" w:cs="Times New Roman"/>
          <w:sz w:val="24"/>
          <w:szCs w:val="24"/>
        </w:rPr>
        <w:t xml:space="preserve">this </w:t>
      </w:r>
      <w:r w:rsidR="007D1FED" w:rsidRPr="006C6CD5">
        <w:rPr>
          <w:rFonts w:ascii="Times New Roman" w:hAnsi="Times New Roman" w:cs="Times New Roman"/>
          <w:sz w:val="24"/>
          <w:szCs w:val="24"/>
        </w:rPr>
        <w:t xml:space="preserve">course, we will </w:t>
      </w:r>
      <w:r w:rsidR="00531FBA" w:rsidRPr="006C6CD5">
        <w:rPr>
          <w:rFonts w:ascii="Times New Roman" w:hAnsi="Times New Roman" w:cs="Times New Roman"/>
          <w:sz w:val="24"/>
          <w:szCs w:val="24"/>
        </w:rPr>
        <w:t xml:space="preserve">barely </w:t>
      </w:r>
      <w:r w:rsidR="007D1FED" w:rsidRPr="006C6CD5">
        <w:rPr>
          <w:rFonts w:ascii="Times New Roman" w:hAnsi="Times New Roman" w:cs="Times New Roman"/>
          <w:sz w:val="24"/>
          <w:szCs w:val="24"/>
        </w:rPr>
        <w:t>dip our toes in</w:t>
      </w:r>
      <w:r w:rsidR="00E32D02" w:rsidRPr="006C6CD5">
        <w:rPr>
          <w:rFonts w:ascii="Times New Roman" w:hAnsi="Times New Roman" w:cs="Times New Roman"/>
          <w:sz w:val="24"/>
          <w:szCs w:val="24"/>
        </w:rPr>
        <w:t>to</w:t>
      </w:r>
      <w:r w:rsidR="007D1FED" w:rsidRPr="006C6CD5">
        <w:rPr>
          <w:rFonts w:ascii="Times New Roman" w:hAnsi="Times New Roman" w:cs="Times New Roman"/>
          <w:sz w:val="24"/>
          <w:szCs w:val="24"/>
        </w:rPr>
        <w:t xml:space="preserve"> these literatures</w:t>
      </w:r>
      <w:r w:rsidR="00531FBA" w:rsidRPr="006C6CD5">
        <w:rPr>
          <w:rFonts w:ascii="Times New Roman" w:hAnsi="Times New Roman" w:cs="Times New Roman"/>
          <w:sz w:val="24"/>
          <w:szCs w:val="24"/>
        </w:rPr>
        <w:t>; almost all the papers in the attached reading list are accounting papers</w:t>
      </w:r>
      <w:r w:rsidR="007D1FED" w:rsidRPr="006C6CD5">
        <w:rPr>
          <w:rFonts w:ascii="Times New Roman" w:hAnsi="Times New Roman" w:cs="Times New Roman"/>
          <w:sz w:val="24"/>
          <w:szCs w:val="24"/>
        </w:rPr>
        <w:t xml:space="preserve">. </w:t>
      </w:r>
      <w:r w:rsidR="0013101B" w:rsidRPr="006C6CD5">
        <w:rPr>
          <w:rFonts w:ascii="Times New Roman" w:hAnsi="Times New Roman" w:cs="Times New Roman"/>
          <w:sz w:val="24"/>
          <w:szCs w:val="24"/>
        </w:rPr>
        <w:t>Second, b</w:t>
      </w:r>
      <w:r w:rsidRPr="006C6CD5">
        <w:rPr>
          <w:rFonts w:ascii="Times New Roman" w:hAnsi="Times New Roman" w:cs="Times New Roman"/>
          <w:sz w:val="24"/>
          <w:szCs w:val="24"/>
        </w:rPr>
        <w:t xml:space="preserve">ecause institutions </w:t>
      </w:r>
      <w:r w:rsidR="00E32D02" w:rsidRPr="006C6CD5">
        <w:rPr>
          <w:rFonts w:ascii="Times New Roman" w:hAnsi="Times New Roman" w:cs="Times New Roman"/>
          <w:sz w:val="24"/>
          <w:szCs w:val="24"/>
        </w:rPr>
        <w:t xml:space="preserve">generally evolve </w:t>
      </w:r>
      <w:r w:rsidRPr="006C6CD5">
        <w:rPr>
          <w:rFonts w:ascii="Times New Roman" w:hAnsi="Times New Roman" w:cs="Times New Roman"/>
          <w:sz w:val="24"/>
          <w:szCs w:val="24"/>
        </w:rPr>
        <w:t>endog</w:t>
      </w:r>
      <w:r w:rsidR="001A0D35" w:rsidRPr="006C6CD5">
        <w:rPr>
          <w:rFonts w:ascii="Times New Roman" w:hAnsi="Times New Roman" w:cs="Times New Roman"/>
          <w:sz w:val="24"/>
          <w:szCs w:val="24"/>
        </w:rPr>
        <w:t>enous</w:t>
      </w:r>
      <w:r w:rsidR="00E32D02" w:rsidRPr="006C6CD5">
        <w:rPr>
          <w:rFonts w:ascii="Times New Roman" w:hAnsi="Times New Roman" w:cs="Times New Roman"/>
          <w:sz w:val="24"/>
          <w:szCs w:val="24"/>
        </w:rPr>
        <w:t>ly</w:t>
      </w:r>
      <w:r w:rsidR="001A0D35" w:rsidRPr="006C6CD5">
        <w:rPr>
          <w:rFonts w:ascii="Times New Roman" w:hAnsi="Times New Roman" w:cs="Times New Roman"/>
          <w:sz w:val="24"/>
          <w:szCs w:val="24"/>
        </w:rPr>
        <w:t xml:space="preserve">, research design competence is necessary, and cleverness </w:t>
      </w:r>
      <w:r w:rsidR="00E32D02" w:rsidRPr="006C6CD5">
        <w:rPr>
          <w:rFonts w:ascii="Times New Roman" w:hAnsi="Times New Roman" w:cs="Times New Roman"/>
          <w:sz w:val="24"/>
          <w:szCs w:val="24"/>
        </w:rPr>
        <w:t xml:space="preserve">at identifying and exploiting interesting settings or data </w:t>
      </w:r>
      <w:r w:rsidR="001A0D35" w:rsidRPr="006C6CD5">
        <w:rPr>
          <w:rFonts w:ascii="Times New Roman" w:hAnsi="Times New Roman" w:cs="Times New Roman"/>
          <w:sz w:val="24"/>
          <w:szCs w:val="24"/>
        </w:rPr>
        <w:t xml:space="preserve">helps a lot.  </w:t>
      </w:r>
      <w:r w:rsidR="0013101B" w:rsidRPr="006C6CD5">
        <w:rPr>
          <w:rFonts w:ascii="Times New Roman" w:hAnsi="Times New Roman" w:cs="Times New Roman"/>
          <w:sz w:val="24"/>
          <w:szCs w:val="24"/>
        </w:rPr>
        <w:t>Third, r</w:t>
      </w:r>
      <w:r w:rsidR="001A0D35" w:rsidRPr="006C6CD5">
        <w:rPr>
          <w:rFonts w:ascii="Times New Roman" w:hAnsi="Times New Roman" w:cs="Times New Roman"/>
          <w:sz w:val="24"/>
          <w:szCs w:val="24"/>
        </w:rPr>
        <w:t xml:space="preserve">eviewers </w:t>
      </w:r>
      <w:r w:rsidR="0013101B" w:rsidRPr="006C6CD5">
        <w:rPr>
          <w:rFonts w:ascii="Times New Roman" w:hAnsi="Times New Roman" w:cs="Times New Roman"/>
          <w:sz w:val="24"/>
          <w:szCs w:val="24"/>
        </w:rPr>
        <w:t xml:space="preserve">in these areas, </w:t>
      </w:r>
      <w:r w:rsidR="001A0D35" w:rsidRPr="006C6CD5">
        <w:rPr>
          <w:rFonts w:ascii="Times New Roman" w:hAnsi="Times New Roman" w:cs="Times New Roman"/>
          <w:sz w:val="24"/>
          <w:szCs w:val="24"/>
        </w:rPr>
        <w:t xml:space="preserve">debt contracting papers particularly, tend to be far more analytical and </w:t>
      </w:r>
      <w:r w:rsidR="0047565C" w:rsidRPr="006C6CD5">
        <w:rPr>
          <w:rFonts w:ascii="Times New Roman" w:hAnsi="Times New Roman" w:cs="Times New Roman"/>
          <w:sz w:val="24"/>
          <w:szCs w:val="24"/>
        </w:rPr>
        <w:t xml:space="preserve">on average appreciably </w:t>
      </w:r>
      <w:r w:rsidR="001A0D35" w:rsidRPr="006C6CD5">
        <w:rPr>
          <w:rFonts w:ascii="Times New Roman" w:hAnsi="Times New Roman" w:cs="Times New Roman"/>
          <w:sz w:val="24"/>
          <w:szCs w:val="24"/>
        </w:rPr>
        <w:t>tougher than the typical reviewer</w:t>
      </w:r>
      <w:r w:rsidR="00E32D02" w:rsidRPr="006C6CD5">
        <w:rPr>
          <w:rFonts w:ascii="Times New Roman" w:hAnsi="Times New Roman" w:cs="Times New Roman"/>
          <w:sz w:val="24"/>
          <w:szCs w:val="24"/>
        </w:rPr>
        <w:t xml:space="preserve"> at accounting journals</w:t>
      </w:r>
      <w:r w:rsidR="001A0D35" w:rsidRPr="006C6CD5">
        <w:rPr>
          <w:rFonts w:ascii="Times New Roman" w:hAnsi="Times New Roman" w:cs="Times New Roman"/>
          <w:sz w:val="24"/>
          <w:szCs w:val="24"/>
        </w:rPr>
        <w:t>.</w:t>
      </w:r>
    </w:p>
    <w:p w14:paraId="496EED1A" w14:textId="77777777" w:rsidR="001A0D35" w:rsidRPr="006C6CD5" w:rsidRDefault="001A0D35" w:rsidP="006C6CD5">
      <w:pPr>
        <w:spacing w:after="0" w:line="240" w:lineRule="auto"/>
        <w:rPr>
          <w:rFonts w:ascii="Times New Roman" w:hAnsi="Times New Roman" w:cs="Times New Roman"/>
          <w:sz w:val="24"/>
          <w:szCs w:val="24"/>
        </w:rPr>
      </w:pPr>
    </w:p>
    <w:p w14:paraId="3F8AE253" w14:textId="321D35DF" w:rsidR="007D1FED" w:rsidRPr="006C6CD5" w:rsidRDefault="00E32D02"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rPr>
        <w:t>L</w:t>
      </w:r>
      <w:r w:rsidR="001A0D35" w:rsidRPr="006C6CD5">
        <w:rPr>
          <w:rFonts w:ascii="Times New Roman" w:hAnsi="Times New Roman" w:cs="Times New Roman"/>
          <w:sz w:val="24"/>
          <w:szCs w:val="24"/>
        </w:rPr>
        <w:t xml:space="preserve">et’s say you are not interested in </w:t>
      </w:r>
      <w:r w:rsidR="00A74C09" w:rsidRPr="006C6CD5">
        <w:rPr>
          <w:rFonts w:ascii="Times New Roman" w:hAnsi="Times New Roman" w:cs="Times New Roman"/>
          <w:sz w:val="24"/>
          <w:szCs w:val="24"/>
        </w:rPr>
        <w:t xml:space="preserve">making </w:t>
      </w:r>
      <w:r w:rsidRPr="006C6CD5">
        <w:rPr>
          <w:rFonts w:ascii="Times New Roman" w:hAnsi="Times New Roman" w:cs="Times New Roman"/>
          <w:sz w:val="24"/>
          <w:szCs w:val="24"/>
        </w:rPr>
        <w:t>(part of) your</w:t>
      </w:r>
      <w:r w:rsidR="007E4155" w:rsidRPr="006C6CD5">
        <w:rPr>
          <w:rFonts w:ascii="Times New Roman" w:hAnsi="Times New Roman" w:cs="Times New Roman"/>
          <w:sz w:val="24"/>
          <w:szCs w:val="24"/>
        </w:rPr>
        <w:t xml:space="preserve"> </w:t>
      </w:r>
      <w:r w:rsidR="00A74C09" w:rsidRPr="006C6CD5">
        <w:rPr>
          <w:rFonts w:ascii="Times New Roman" w:hAnsi="Times New Roman" w:cs="Times New Roman"/>
          <w:sz w:val="24"/>
          <w:szCs w:val="24"/>
        </w:rPr>
        <w:t xml:space="preserve">career </w:t>
      </w:r>
      <w:r w:rsidR="001A0D35" w:rsidRPr="006C6CD5">
        <w:rPr>
          <w:rFonts w:ascii="Times New Roman" w:hAnsi="Times New Roman" w:cs="Times New Roman"/>
          <w:sz w:val="24"/>
          <w:szCs w:val="24"/>
        </w:rPr>
        <w:t xml:space="preserve">working in these areas, why should you </w:t>
      </w:r>
      <w:r w:rsidR="00A74C09" w:rsidRPr="006C6CD5">
        <w:rPr>
          <w:rFonts w:ascii="Times New Roman" w:hAnsi="Times New Roman" w:cs="Times New Roman"/>
          <w:sz w:val="24"/>
          <w:szCs w:val="24"/>
        </w:rPr>
        <w:t xml:space="preserve">invest </w:t>
      </w:r>
      <w:r w:rsidR="001A0D35" w:rsidRPr="006C6CD5">
        <w:rPr>
          <w:rFonts w:ascii="Times New Roman" w:hAnsi="Times New Roman" w:cs="Times New Roman"/>
          <w:sz w:val="24"/>
          <w:szCs w:val="24"/>
        </w:rPr>
        <w:t xml:space="preserve">the </w:t>
      </w:r>
      <w:r w:rsidR="00A74C09" w:rsidRPr="006C6CD5">
        <w:rPr>
          <w:rFonts w:ascii="Times New Roman" w:hAnsi="Times New Roman" w:cs="Times New Roman"/>
          <w:sz w:val="24"/>
          <w:szCs w:val="24"/>
        </w:rPr>
        <w:t xml:space="preserve">time and </w:t>
      </w:r>
      <w:r w:rsidR="001A0D35" w:rsidRPr="006C6CD5">
        <w:rPr>
          <w:rFonts w:ascii="Times New Roman" w:hAnsi="Times New Roman" w:cs="Times New Roman"/>
          <w:sz w:val="24"/>
          <w:szCs w:val="24"/>
        </w:rPr>
        <w:t>trouble to take this course?</w:t>
      </w:r>
      <w:r w:rsidR="007D1FED" w:rsidRPr="006C6CD5">
        <w:rPr>
          <w:rFonts w:ascii="Times New Roman" w:hAnsi="Times New Roman" w:cs="Times New Roman"/>
          <w:sz w:val="24"/>
          <w:szCs w:val="24"/>
        </w:rPr>
        <w:t xml:space="preserve"> </w:t>
      </w:r>
      <w:r w:rsidR="007E4155" w:rsidRPr="006C6CD5">
        <w:rPr>
          <w:rFonts w:ascii="Times New Roman" w:hAnsi="Times New Roman" w:cs="Times New Roman"/>
          <w:sz w:val="24"/>
          <w:szCs w:val="24"/>
        </w:rPr>
        <w:t xml:space="preserve">The primary reason is </w:t>
      </w:r>
      <w:r w:rsidR="00621C80" w:rsidRPr="006C6CD5">
        <w:rPr>
          <w:rFonts w:ascii="Times New Roman" w:hAnsi="Times New Roman" w:cs="Times New Roman"/>
          <w:sz w:val="24"/>
          <w:szCs w:val="24"/>
        </w:rPr>
        <w:t xml:space="preserve">that </w:t>
      </w:r>
      <w:r w:rsidR="007E4155" w:rsidRPr="006C6CD5">
        <w:rPr>
          <w:rFonts w:ascii="Times New Roman" w:hAnsi="Times New Roman" w:cs="Times New Roman"/>
          <w:sz w:val="24"/>
          <w:szCs w:val="24"/>
        </w:rPr>
        <w:t xml:space="preserve">these areas </w:t>
      </w:r>
      <w:r w:rsidR="007D1FED" w:rsidRPr="006C6CD5">
        <w:rPr>
          <w:rFonts w:ascii="Times New Roman" w:hAnsi="Times New Roman" w:cs="Times New Roman"/>
          <w:sz w:val="24"/>
          <w:szCs w:val="24"/>
        </w:rPr>
        <w:t>touch on most of the central empirical literatures in accounting</w:t>
      </w:r>
      <w:r w:rsidR="004D63B1" w:rsidRPr="006C6CD5">
        <w:rPr>
          <w:rFonts w:ascii="Times New Roman" w:hAnsi="Times New Roman" w:cs="Times New Roman"/>
          <w:sz w:val="24"/>
          <w:szCs w:val="24"/>
        </w:rPr>
        <w:t xml:space="preserve">, and </w:t>
      </w:r>
      <w:r w:rsidR="00621C80" w:rsidRPr="006C6CD5">
        <w:rPr>
          <w:rFonts w:ascii="Times New Roman" w:hAnsi="Times New Roman" w:cs="Times New Roman"/>
          <w:sz w:val="24"/>
          <w:szCs w:val="24"/>
        </w:rPr>
        <w:t xml:space="preserve">they </w:t>
      </w:r>
      <w:r w:rsidR="004D63B1" w:rsidRPr="006C6CD5">
        <w:rPr>
          <w:rFonts w:ascii="Times New Roman" w:hAnsi="Times New Roman" w:cs="Times New Roman"/>
          <w:sz w:val="24"/>
          <w:szCs w:val="24"/>
        </w:rPr>
        <w:t>may provide settings or examples for your work</w:t>
      </w:r>
      <w:r w:rsidR="007D1FED" w:rsidRPr="006C6CD5">
        <w:rPr>
          <w:rFonts w:ascii="Times New Roman" w:hAnsi="Times New Roman" w:cs="Times New Roman"/>
          <w:sz w:val="24"/>
          <w:szCs w:val="24"/>
        </w:rPr>
        <w:t>. For example, if you are interested in management</w:t>
      </w:r>
      <w:r w:rsidR="0013101B" w:rsidRPr="006C6CD5">
        <w:rPr>
          <w:rFonts w:ascii="Times New Roman" w:hAnsi="Times New Roman" w:cs="Times New Roman"/>
          <w:sz w:val="24"/>
          <w:szCs w:val="24"/>
        </w:rPr>
        <w:t xml:space="preserve"> of accrual accounting numbers</w:t>
      </w:r>
      <w:r w:rsidR="007D1FED" w:rsidRPr="006C6CD5">
        <w:rPr>
          <w:rFonts w:ascii="Times New Roman" w:hAnsi="Times New Roman" w:cs="Times New Roman"/>
          <w:sz w:val="24"/>
          <w:szCs w:val="24"/>
        </w:rPr>
        <w:t xml:space="preserve">, banks exercise discretion over loan loss provisions, realized gains and losses on securities, securitization gains and losses, etc...  </w:t>
      </w:r>
      <w:r w:rsidR="00531FBA" w:rsidRPr="006C6CD5">
        <w:rPr>
          <w:rFonts w:ascii="Times New Roman" w:hAnsi="Times New Roman" w:cs="Times New Roman"/>
          <w:sz w:val="24"/>
          <w:szCs w:val="24"/>
        </w:rPr>
        <w:t>D</w:t>
      </w:r>
      <w:r w:rsidR="0047565C" w:rsidRPr="006C6CD5">
        <w:rPr>
          <w:rFonts w:ascii="Times New Roman" w:hAnsi="Times New Roman" w:cs="Times New Roman"/>
          <w:sz w:val="24"/>
          <w:szCs w:val="24"/>
        </w:rPr>
        <w:t>ecide</w:t>
      </w:r>
      <w:r w:rsidR="00531FBA" w:rsidRPr="006C6CD5">
        <w:rPr>
          <w:rFonts w:ascii="Times New Roman" w:hAnsi="Times New Roman" w:cs="Times New Roman"/>
          <w:sz w:val="24"/>
          <w:szCs w:val="24"/>
        </w:rPr>
        <w:t>d</w:t>
      </w:r>
      <w:r w:rsidR="0047565C" w:rsidRPr="006C6CD5">
        <w:rPr>
          <w:rFonts w:ascii="Times New Roman" w:hAnsi="Times New Roman" w:cs="Times New Roman"/>
          <w:sz w:val="24"/>
          <w:szCs w:val="24"/>
        </w:rPr>
        <w:t>ly</w:t>
      </w:r>
      <w:r w:rsidR="007E4155" w:rsidRPr="006C6CD5">
        <w:rPr>
          <w:rFonts w:ascii="Times New Roman" w:hAnsi="Times New Roman" w:cs="Times New Roman"/>
          <w:sz w:val="24"/>
          <w:szCs w:val="24"/>
        </w:rPr>
        <w:t xml:space="preserve"> better expectations models </w:t>
      </w:r>
      <w:r w:rsidR="00531FBA" w:rsidRPr="006C6CD5">
        <w:rPr>
          <w:rFonts w:ascii="Times New Roman" w:hAnsi="Times New Roman" w:cs="Times New Roman"/>
          <w:sz w:val="24"/>
          <w:szCs w:val="24"/>
        </w:rPr>
        <w:t xml:space="preserve">exist </w:t>
      </w:r>
      <w:r w:rsidR="007E4155" w:rsidRPr="006C6CD5">
        <w:rPr>
          <w:rFonts w:ascii="Times New Roman" w:hAnsi="Times New Roman" w:cs="Times New Roman"/>
          <w:sz w:val="24"/>
          <w:szCs w:val="24"/>
        </w:rPr>
        <w:t xml:space="preserve">for </w:t>
      </w:r>
      <w:r w:rsidR="007E4155" w:rsidRPr="006C6CD5">
        <w:rPr>
          <w:rFonts w:ascii="Times New Roman" w:hAnsi="Times New Roman" w:cs="Times New Roman"/>
          <w:sz w:val="24"/>
          <w:szCs w:val="24"/>
        </w:rPr>
        <w:lastRenderedPageBreak/>
        <w:t>these specific accruals than for accruals</w:t>
      </w:r>
      <w:r w:rsidR="0047565C" w:rsidRPr="006C6CD5">
        <w:rPr>
          <w:rFonts w:ascii="Times New Roman" w:hAnsi="Times New Roman" w:cs="Times New Roman"/>
          <w:sz w:val="24"/>
          <w:szCs w:val="24"/>
        </w:rPr>
        <w:t xml:space="preserve"> in general</w:t>
      </w:r>
      <w:r w:rsidR="007E4155" w:rsidRPr="006C6CD5">
        <w:rPr>
          <w:rFonts w:ascii="Times New Roman" w:hAnsi="Times New Roman" w:cs="Times New Roman"/>
          <w:sz w:val="24"/>
          <w:szCs w:val="24"/>
        </w:rPr>
        <w:t xml:space="preserve">. Hence, you may be able to conduct </w:t>
      </w:r>
      <w:proofErr w:type="gramStart"/>
      <w:r w:rsidR="007E4155" w:rsidRPr="006C6CD5">
        <w:rPr>
          <w:rFonts w:ascii="Times New Roman" w:hAnsi="Times New Roman" w:cs="Times New Roman"/>
          <w:sz w:val="24"/>
          <w:szCs w:val="24"/>
        </w:rPr>
        <w:t>better</w:t>
      </w:r>
      <w:proofErr w:type="gramEnd"/>
      <w:r w:rsidR="007E4155" w:rsidRPr="006C6CD5">
        <w:rPr>
          <w:rFonts w:ascii="Times New Roman" w:hAnsi="Times New Roman" w:cs="Times New Roman"/>
          <w:sz w:val="24"/>
          <w:szCs w:val="24"/>
        </w:rPr>
        <w:t xml:space="preserve"> specified empirical analysis </w:t>
      </w:r>
      <w:r w:rsidR="00621C80" w:rsidRPr="006C6CD5">
        <w:rPr>
          <w:rFonts w:ascii="Times New Roman" w:hAnsi="Times New Roman" w:cs="Times New Roman"/>
          <w:sz w:val="24"/>
          <w:szCs w:val="24"/>
        </w:rPr>
        <w:t xml:space="preserve">by </w:t>
      </w:r>
      <w:r w:rsidR="007E4155" w:rsidRPr="006C6CD5">
        <w:rPr>
          <w:rFonts w:ascii="Times New Roman" w:hAnsi="Times New Roman" w:cs="Times New Roman"/>
          <w:sz w:val="24"/>
          <w:szCs w:val="24"/>
        </w:rPr>
        <w:t>focus</w:t>
      </w:r>
      <w:r w:rsidR="0047565C" w:rsidRPr="006C6CD5">
        <w:rPr>
          <w:rFonts w:ascii="Times New Roman" w:hAnsi="Times New Roman" w:cs="Times New Roman"/>
          <w:sz w:val="24"/>
          <w:szCs w:val="24"/>
        </w:rPr>
        <w:t xml:space="preserve">ing </w:t>
      </w:r>
      <w:r w:rsidR="007E4155" w:rsidRPr="006C6CD5">
        <w:rPr>
          <w:rFonts w:ascii="Times New Roman" w:hAnsi="Times New Roman" w:cs="Times New Roman"/>
          <w:sz w:val="24"/>
          <w:szCs w:val="24"/>
        </w:rPr>
        <w:t xml:space="preserve">on one of these accruals. </w:t>
      </w:r>
      <w:r w:rsidR="007D1FED" w:rsidRPr="006C6CD5">
        <w:rPr>
          <w:rFonts w:ascii="Times New Roman" w:hAnsi="Times New Roman" w:cs="Times New Roman"/>
          <w:sz w:val="24"/>
          <w:szCs w:val="24"/>
        </w:rPr>
        <w:t xml:space="preserve">If you are interested in voluntary disclosure, the complexity of financial instruments and the accounting for </w:t>
      </w:r>
      <w:r w:rsidRPr="006C6CD5">
        <w:rPr>
          <w:rFonts w:ascii="Times New Roman" w:hAnsi="Times New Roman" w:cs="Times New Roman"/>
          <w:sz w:val="24"/>
          <w:szCs w:val="24"/>
        </w:rPr>
        <w:t xml:space="preserve">these </w:t>
      </w:r>
      <w:r w:rsidR="007D1FED" w:rsidRPr="006C6CD5">
        <w:rPr>
          <w:rFonts w:ascii="Times New Roman" w:hAnsi="Times New Roman" w:cs="Times New Roman"/>
          <w:sz w:val="24"/>
          <w:szCs w:val="24"/>
        </w:rPr>
        <w:t xml:space="preserve">instruments makes </w:t>
      </w:r>
      <w:r w:rsidRPr="006C6CD5">
        <w:rPr>
          <w:rFonts w:ascii="Times New Roman" w:hAnsi="Times New Roman" w:cs="Times New Roman"/>
          <w:sz w:val="24"/>
          <w:szCs w:val="24"/>
        </w:rPr>
        <w:t xml:space="preserve">voluntary </w:t>
      </w:r>
      <w:r w:rsidR="007D1FED" w:rsidRPr="006C6CD5">
        <w:rPr>
          <w:rFonts w:ascii="Times New Roman" w:hAnsi="Times New Roman" w:cs="Times New Roman"/>
          <w:sz w:val="24"/>
          <w:szCs w:val="24"/>
        </w:rPr>
        <w:t>disclosure</w:t>
      </w:r>
      <w:r w:rsidRPr="006C6CD5">
        <w:rPr>
          <w:rFonts w:ascii="Times New Roman" w:hAnsi="Times New Roman" w:cs="Times New Roman"/>
          <w:sz w:val="24"/>
          <w:szCs w:val="24"/>
        </w:rPr>
        <w:t xml:space="preserve"> about these instruments</w:t>
      </w:r>
      <w:r w:rsidR="007D1FED" w:rsidRPr="006C6CD5">
        <w:rPr>
          <w:rFonts w:ascii="Times New Roman" w:hAnsi="Times New Roman" w:cs="Times New Roman"/>
          <w:sz w:val="24"/>
          <w:szCs w:val="24"/>
        </w:rPr>
        <w:t xml:space="preserve"> particularly useful</w:t>
      </w:r>
      <w:r w:rsidR="004D63B1" w:rsidRPr="006C6CD5">
        <w:rPr>
          <w:rFonts w:ascii="Times New Roman" w:hAnsi="Times New Roman" w:cs="Times New Roman"/>
          <w:sz w:val="24"/>
          <w:szCs w:val="24"/>
        </w:rPr>
        <w:t>. For example,</w:t>
      </w:r>
      <w:r w:rsidR="007D1FED" w:rsidRPr="006C6CD5">
        <w:rPr>
          <w:rFonts w:ascii="Times New Roman" w:hAnsi="Times New Roman" w:cs="Times New Roman"/>
          <w:sz w:val="24"/>
          <w:szCs w:val="24"/>
        </w:rPr>
        <w:t xml:space="preserve"> </w:t>
      </w:r>
      <w:r w:rsidR="004D63B1" w:rsidRPr="006C6CD5">
        <w:rPr>
          <w:rFonts w:ascii="Times New Roman" w:hAnsi="Times New Roman" w:cs="Times New Roman"/>
          <w:sz w:val="24"/>
          <w:szCs w:val="24"/>
        </w:rPr>
        <w:t>Guay, Samuels, and Taylor (JAE, 2016)</w:t>
      </w:r>
      <w:r w:rsidR="007D1FED" w:rsidRPr="006C6CD5">
        <w:rPr>
          <w:rFonts w:ascii="Times New Roman" w:hAnsi="Times New Roman" w:cs="Times New Roman"/>
          <w:sz w:val="24"/>
          <w:szCs w:val="24"/>
        </w:rPr>
        <w:t xml:space="preserve"> use the effective dates of FAS 133 (derivatives and hedging) and FAS 157 (fair value measurement) as </w:t>
      </w:r>
      <w:r w:rsidR="004D63B1" w:rsidRPr="006C6CD5">
        <w:rPr>
          <w:rFonts w:ascii="Times New Roman" w:hAnsi="Times New Roman" w:cs="Times New Roman"/>
          <w:sz w:val="24"/>
          <w:szCs w:val="24"/>
        </w:rPr>
        <w:t>quasi-</w:t>
      </w:r>
      <w:r w:rsidR="007D1FED" w:rsidRPr="006C6CD5">
        <w:rPr>
          <w:rFonts w:ascii="Times New Roman" w:hAnsi="Times New Roman" w:cs="Times New Roman"/>
          <w:sz w:val="24"/>
          <w:szCs w:val="24"/>
        </w:rPr>
        <w:t xml:space="preserve">natural experiments </w:t>
      </w:r>
      <w:r w:rsidR="004D63B1" w:rsidRPr="006C6CD5">
        <w:rPr>
          <w:rFonts w:ascii="Times New Roman" w:hAnsi="Times New Roman" w:cs="Times New Roman"/>
          <w:sz w:val="24"/>
          <w:szCs w:val="24"/>
        </w:rPr>
        <w:t xml:space="preserve">in empirical analyses of </w:t>
      </w:r>
      <w:r w:rsidR="007D1FED" w:rsidRPr="006C6CD5">
        <w:rPr>
          <w:rFonts w:ascii="Times New Roman" w:hAnsi="Times New Roman" w:cs="Times New Roman"/>
          <w:sz w:val="24"/>
          <w:szCs w:val="24"/>
        </w:rPr>
        <w:t>voluntary disclosure.</w:t>
      </w:r>
      <w:r w:rsidR="004D63B1" w:rsidRPr="006C6CD5">
        <w:rPr>
          <w:rFonts w:ascii="Times New Roman" w:hAnsi="Times New Roman" w:cs="Times New Roman"/>
          <w:sz w:val="24"/>
          <w:szCs w:val="24"/>
        </w:rPr>
        <w:t xml:space="preserve"> If you are interested in contracting and incentives, debt contracts are the most readily available </w:t>
      </w:r>
      <w:r w:rsidRPr="006C6CD5">
        <w:rPr>
          <w:rFonts w:ascii="Times New Roman" w:hAnsi="Times New Roman" w:cs="Times New Roman"/>
          <w:sz w:val="24"/>
          <w:szCs w:val="24"/>
        </w:rPr>
        <w:t xml:space="preserve">economically important </w:t>
      </w:r>
      <w:r w:rsidR="004D63B1" w:rsidRPr="006C6CD5">
        <w:rPr>
          <w:rFonts w:ascii="Times New Roman" w:hAnsi="Times New Roman" w:cs="Times New Roman"/>
          <w:sz w:val="24"/>
          <w:szCs w:val="24"/>
        </w:rPr>
        <w:t>type of contract</w:t>
      </w:r>
      <w:r w:rsidR="007E4155" w:rsidRPr="006C6CD5">
        <w:rPr>
          <w:rFonts w:ascii="Times New Roman" w:hAnsi="Times New Roman" w:cs="Times New Roman"/>
          <w:sz w:val="24"/>
          <w:szCs w:val="24"/>
        </w:rPr>
        <w:t xml:space="preserve">. </w:t>
      </w:r>
      <w:r w:rsidR="0013101B" w:rsidRPr="006C6CD5">
        <w:rPr>
          <w:rFonts w:ascii="Times New Roman" w:hAnsi="Times New Roman" w:cs="Times New Roman"/>
          <w:sz w:val="24"/>
          <w:szCs w:val="24"/>
        </w:rPr>
        <w:t xml:space="preserve">Most generally, </w:t>
      </w:r>
      <w:r w:rsidRPr="006C6CD5">
        <w:rPr>
          <w:rFonts w:ascii="Times New Roman" w:hAnsi="Times New Roman" w:cs="Times New Roman"/>
          <w:sz w:val="24"/>
          <w:szCs w:val="24"/>
        </w:rPr>
        <w:t xml:space="preserve">reading </w:t>
      </w:r>
      <w:r w:rsidR="004D63B1" w:rsidRPr="006C6CD5">
        <w:rPr>
          <w:rFonts w:ascii="Times New Roman" w:hAnsi="Times New Roman" w:cs="Times New Roman"/>
          <w:sz w:val="24"/>
          <w:szCs w:val="24"/>
        </w:rPr>
        <w:t xml:space="preserve">papers </w:t>
      </w:r>
      <w:r w:rsidRPr="006C6CD5">
        <w:rPr>
          <w:rFonts w:ascii="Times New Roman" w:hAnsi="Times New Roman" w:cs="Times New Roman"/>
          <w:sz w:val="24"/>
          <w:szCs w:val="24"/>
        </w:rPr>
        <w:t xml:space="preserve">in these areas </w:t>
      </w:r>
      <w:r w:rsidR="004D63B1" w:rsidRPr="006C6CD5">
        <w:rPr>
          <w:rFonts w:ascii="Times New Roman" w:hAnsi="Times New Roman" w:cs="Times New Roman"/>
          <w:sz w:val="24"/>
          <w:szCs w:val="24"/>
        </w:rPr>
        <w:t xml:space="preserve">will help strengthen your analytical and research design skills.  </w:t>
      </w:r>
    </w:p>
    <w:p w14:paraId="4E1968DC" w14:textId="77777777" w:rsidR="00F8274E" w:rsidRPr="006C6CD5" w:rsidRDefault="00F8274E" w:rsidP="006C6CD5">
      <w:pPr>
        <w:spacing w:after="0" w:line="240" w:lineRule="auto"/>
        <w:rPr>
          <w:rFonts w:ascii="Times New Roman" w:hAnsi="Times New Roman" w:cs="Times New Roman"/>
          <w:sz w:val="24"/>
          <w:szCs w:val="24"/>
        </w:rPr>
      </w:pPr>
    </w:p>
    <w:p w14:paraId="3FD8B08A" w14:textId="77777777" w:rsidR="00B10487" w:rsidRPr="006C6CD5" w:rsidRDefault="00C8583B" w:rsidP="006C6CD5">
      <w:pPr>
        <w:spacing w:after="0" w:line="240" w:lineRule="auto"/>
        <w:rPr>
          <w:rFonts w:ascii="Times New Roman" w:hAnsi="Times New Roman" w:cs="Times New Roman"/>
          <w:sz w:val="24"/>
          <w:szCs w:val="24"/>
        </w:rPr>
      </w:pPr>
      <w:r w:rsidRPr="006C6CD5">
        <w:rPr>
          <w:rFonts w:ascii="Times New Roman" w:hAnsi="Times New Roman" w:cs="Times New Roman"/>
          <w:b/>
          <w:sz w:val="24"/>
          <w:szCs w:val="24"/>
        </w:rPr>
        <w:t>Course requirements</w:t>
      </w:r>
      <w:r w:rsidRPr="006C6CD5">
        <w:rPr>
          <w:rFonts w:ascii="Times New Roman" w:hAnsi="Times New Roman" w:cs="Times New Roman"/>
          <w:sz w:val="24"/>
          <w:szCs w:val="24"/>
        </w:rPr>
        <w:t xml:space="preserve">: </w:t>
      </w:r>
      <w:r w:rsidR="00B10487" w:rsidRPr="006C6CD5">
        <w:rPr>
          <w:rFonts w:ascii="Times New Roman" w:hAnsi="Times New Roman" w:cs="Times New Roman"/>
          <w:sz w:val="24"/>
          <w:szCs w:val="24"/>
        </w:rPr>
        <w:t>Students taking the course for credit will be evaluated based on class participation</w:t>
      </w:r>
      <w:r w:rsidR="007E620C" w:rsidRPr="006C6CD5">
        <w:rPr>
          <w:rFonts w:ascii="Times New Roman" w:hAnsi="Times New Roman" w:cs="Times New Roman"/>
          <w:sz w:val="24"/>
          <w:szCs w:val="24"/>
        </w:rPr>
        <w:t xml:space="preserve"> (40%</w:t>
      </w:r>
      <w:r w:rsidR="007F0505" w:rsidRPr="006C6CD5">
        <w:rPr>
          <w:rFonts w:ascii="Times New Roman" w:hAnsi="Times New Roman" w:cs="Times New Roman"/>
          <w:sz w:val="24"/>
          <w:szCs w:val="24"/>
        </w:rPr>
        <w:t>; 20% for presentations and 20% for contribution to discussion</w:t>
      </w:r>
      <w:r w:rsidR="007E620C" w:rsidRPr="006C6CD5">
        <w:rPr>
          <w:rFonts w:ascii="Times New Roman" w:hAnsi="Times New Roman" w:cs="Times New Roman"/>
          <w:sz w:val="24"/>
          <w:szCs w:val="24"/>
        </w:rPr>
        <w:t>)</w:t>
      </w:r>
      <w:r w:rsidR="00B10487" w:rsidRPr="006C6CD5">
        <w:rPr>
          <w:rFonts w:ascii="Times New Roman" w:hAnsi="Times New Roman" w:cs="Times New Roman"/>
          <w:sz w:val="24"/>
          <w:szCs w:val="24"/>
        </w:rPr>
        <w:t>, a referee report</w:t>
      </w:r>
      <w:r w:rsidR="00E32D02" w:rsidRPr="006C6CD5">
        <w:rPr>
          <w:rFonts w:ascii="Times New Roman" w:hAnsi="Times New Roman" w:cs="Times New Roman"/>
          <w:sz w:val="24"/>
          <w:szCs w:val="24"/>
        </w:rPr>
        <w:t xml:space="preserve"> (20</w:t>
      </w:r>
      <w:r w:rsidR="007E620C" w:rsidRPr="006C6CD5">
        <w:rPr>
          <w:rFonts w:ascii="Times New Roman" w:hAnsi="Times New Roman" w:cs="Times New Roman"/>
          <w:sz w:val="24"/>
          <w:szCs w:val="24"/>
        </w:rPr>
        <w:t>%)</w:t>
      </w:r>
      <w:r w:rsidR="00B10487" w:rsidRPr="006C6CD5">
        <w:rPr>
          <w:rFonts w:ascii="Times New Roman" w:hAnsi="Times New Roman" w:cs="Times New Roman"/>
          <w:sz w:val="24"/>
          <w:szCs w:val="24"/>
        </w:rPr>
        <w:t>, and a research proposal</w:t>
      </w:r>
      <w:r w:rsidR="00E32D02" w:rsidRPr="006C6CD5">
        <w:rPr>
          <w:rFonts w:ascii="Times New Roman" w:hAnsi="Times New Roman" w:cs="Times New Roman"/>
          <w:sz w:val="24"/>
          <w:szCs w:val="24"/>
        </w:rPr>
        <w:t xml:space="preserve"> (40</w:t>
      </w:r>
      <w:r w:rsidR="007E620C" w:rsidRPr="006C6CD5">
        <w:rPr>
          <w:rFonts w:ascii="Times New Roman" w:hAnsi="Times New Roman" w:cs="Times New Roman"/>
          <w:sz w:val="24"/>
          <w:szCs w:val="24"/>
        </w:rPr>
        <w:t>%</w:t>
      </w:r>
      <w:r w:rsidR="007F0505" w:rsidRPr="006C6CD5">
        <w:rPr>
          <w:rFonts w:ascii="Times New Roman" w:hAnsi="Times New Roman" w:cs="Times New Roman"/>
          <w:sz w:val="24"/>
          <w:szCs w:val="24"/>
        </w:rPr>
        <w:t>; 20% for the initial proposal and presentation and 20% for the final proposal</w:t>
      </w:r>
      <w:r w:rsidR="007E620C" w:rsidRPr="006C6CD5">
        <w:rPr>
          <w:rFonts w:ascii="Times New Roman" w:hAnsi="Times New Roman" w:cs="Times New Roman"/>
          <w:sz w:val="24"/>
          <w:szCs w:val="24"/>
        </w:rPr>
        <w:t>)</w:t>
      </w:r>
      <w:r w:rsidR="00B10487" w:rsidRPr="006C6CD5">
        <w:rPr>
          <w:rFonts w:ascii="Times New Roman" w:hAnsi="Times New Roman" w:cs="Times New Roman"/>
          <w:sz w:val="24"/>
          <w:szCs w:val="24"/>
        </w:rPr>
        <w:t>. Attendance is required absent a good reason</w:t>
      </w:r>
      <w:r w:rsidR="00531FBA" w:rsidRPr="006C6CD5">
        <w:rPr>
          <w:rFonts w:ascii="Times New Roman" w:hAnsi="Times New Roman" w:cs="Times New Roman"/>
          <w:sz w:val="24"/>
          <w:szCs w:val="24"/>
        </w:rPr>
        <w:t xml:space="preserve"> communicated to me in advance</w:t>
      </w:r>
      <w:r w:rsidR="00B10487" w:rsidRPr="006C6CD5">
        <w:rPr>
          <w:rFonts w:ascii="Times New Roman" w:hAnsi="Times New Roman" w:cs="Times New Roman"/>
          <w:sz w:val="24"/>
          <w:szCs w:val="24"/>
        </w:rPr>
        <w:t xml:space="preserve">. Others sitting in the course in its entirety or individual sessions are expected to read all papers for the sessions they attend.  </w:t>
      </w:r>
    </w:p>
    <w:p w14:paraId="76F97832" w14:textId="77777777" w:rsidR="00B10487" w:rsidRPr="006C6CD5" w:rsidRDefault="00B10487" w:rsidP="006C6CD5">
      <w:pPr>
        <w:spacing w:after="0" w:line="240" w:lineRule="auto"/>
        <w:rPr>
          <w:rFonts w:ascii="Times New Roman" w:hAnsi="Times New Roman" w:cs="Times New Roman"/>
          <w:sz w:val="24"/>
          <w:szCs w:val="24"/>
        </w:rPr>
      </w:pPr>
    </w:p>
    <w:p w14:paraId="5B84FCBD" w14:textId="05D36FA4" w:rsidR="007E620C" w:rsidRPr="006C6CD5" w:rsidRDefault="007F0505"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u w:val="single"/>
        </w:rPr>
        <w:t>C</w:t>
      </w:r>
      <w:r w:rsidR="00E32D02" w:rsidRPr="006C6CD5">
        <w:rPr>
          <w:rFonts w:ascii="Times New Roman" w:hAnsi="Times New Roman" w:cs="Times New Roman"/>
          <w:sz w:val="24"/>
          <w:szCs w:val="24"/>
          <w:u w:val="single"/>
        </w:rPr>
        <w:t>lass participation</w:t>
      </w:r>
      <w:r w:rsidR="00E32D02" w:rsidRPr="006C6CD5">
        <w:rPr>
          <w:rFonts w:ascii="Times New Roman" w:hAnsi="Times New Roman" w:cs="Times New Roman"/>
          <w:sz w:val="24"/>
          <w:szCs w:val="24"/>
        </w:rPr>
        <w:t xml:space="preserve">: </w:t>
      </w:r>
      <w:r w:rsidR="00C8583B" w:rsidRPr="006C6CD5">
        <w:rPr>
          <w:rFonts w:ascii="Times New Roman" w:hAnsi="Times New Roman" w:cs="Times New Roman"/>
          <w:sz w:val="24"/>
          <w:szCs w:val="24"/>
        </w:rPr>
        <w:t xml:space="preserve">I will present the first session. Most </w:t>
      </w:r>
      <w:r w:rsidRPr="006C6CD5">
        <w:rPr>
          <w:rFonts w:ascii="Times New Roman" w:hAnsi="Times New Roman" w:cs="Times New Roman"/>
          <w:sz w:val="24"/>
          <w:szCs w:val="24"/>
        </w:rPr>
        <w:t xml:space="preserve">papers in </w:t>
      </w:r>
      <w:r w:rsidR="00C8583B" w:rsidRPr="006C6CD5">
        <w:rPr>
          <w:rFonts w:ascii="Times New Roman" w:hAnsi="Times New Roman" w:cs="Times New Roman"/>
          <w:sz w:val="24"/>
          <w:szCs w:val="24"/>
        </w:rPr>
        <w:t xml:space="preserve">other sessions will be presented by the students taking the course for credit and, if </w:t>
      </w:r>
      <w:r w:rsidRPr="006C6CD5">
        <w:rPr>
          <w:rFonts w:ascii="Times New Roman" w:hAnsi="Times New Roman" w:cs="Times New Roman"/>
          <w:sz w:val="24"/>
          <w:szCs w:val="24"/>
        </w:rPr>
        <w:t>they desire</w:t>
      </w:r>
      <w:r w:rsidR="00C8583B" w:rsidRPr="006C6CD5">
        <w:rPr>
          <w:rFonts w:ascii="Times New Roman" w:hAnsi="Times New Roman" w:cs="Times New Roman"/>
          <w:sz w:val="24"/>
          <w:szCs w:val="24"/>
        </w:rPr>
        <w:t xml:space="preserve">, </w:t>
      </w:r>
      <w:r w:rsidR="00B10487" w:rsidRPr="006C6CD5">
        <w:rPr>
          <w:rFonts w:ascii="Times New Roman" w:hAnsi="Times New Roman" w:cs="Times New Roman"/>
          <w:sz w:val="24"/>
          <w:szCs w:val="24"/>
        </w:rPr>
        <w:t xml:space="preserve">by others </w:t>
      </w:r>
      <w:r w:rsidRPr="006C6CD5">
        <w:rPr>
          <w:rFonts w:ascii="Times New Roman" w:hAnsi="Times New Roman" w:cs="Times New Roman"/>
          <w:sz w:val="24"/>
          <w:szCs w:val="24"/>
        </w:rPr>
        <w:t>attending the course.</w:t>
      </w:r>
      <w:r w:rsidR="00C8583B" w:rsidRPr="006C6CD5">
        <w:rPr>
          <w:rFonts w:ascii="Times New Roman" w:hAnsi="Times New Roman" w:cs="Times New Roman"/>
          <w:sz w:val="24"/>
          <w:szCs w:val="24"/>
        </w:rPr>
        <w:t xml:space="preserve"> </w:t>
      </w:r>
      <w:r w:rsidR="0013101B" w:rsidRPr="006C6CD5">
        <w:rPr>
          <w:rFonts w:ascii="Times New Roman" w:hAnsi="Times New Roman" w:cs="Times New Roman"/>
          <w:sz w:val="24"/>
          <w:szCs w:val="24"/>
        </w:rPr>
        <w:t>To foster class participation, i</w:t>
      </w:r>
      <w:r w:rsidR="00B10487" w:rsidRPr="006C6CD5">
        <w:rPr>
          <w:rFonts w:ascii="Times New Roman" w:hAnsi="Times New Roman" w:cs="Times New Roman"/>
          <w:sz w:val="24"/>
          <w:szCs w:val="24"/>
        </w:rPr>
        <w:t xml:space="preserve">ndividuals normally will </w:t>
      </w:r>
      <w:r w:rsidR="00C8583B" w:rsidRPr="006C6CD5">
        <w:rPr>
          <w:rFonts w:ascii="Times New Roman" w:hAnsi="Times New Roman" w:cs="Times New Roman"/>
          <w:sz w:val="24"/>
          <w:szCs w:val="24"/>
        </w:rPr>
        <w:t xml:space="preserve">present </w:t>
      </w:r>
      <w:r w:rsidR="00B10487" w:rsidRPr="006C6CD5">
        <w:rPr>
          <w:rFonts w:ascii="Times New Roman" w:hAnsi="Times New Roman" w:cs="Times New Roman"/>
          <w:sz w:val="24"/>
          <w:szCs w:val="24"/>
        </w:rPr>
        <w:t xml:space="preserve">one paper (not </w:t>
      </w:r>
      <w:r w:rsidR="00E32D02" w:rsidRPr="006C6CD5">
        <w:rPr>
          <w:rFonts w:ascii="Times New Roman" w:hAnsi="Times New Roman" w:cs="Times New Roman"/>
          <w:sz w:val="24"/>
          <w:szCs w:val="24"/>
        </w:rPr>
        <w:t>all three papers) in a session.</w:t>
      </w:r>
      <w:r w:rsidR="007E620C"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Presenters </w:t>
      </w:r>
      <w:r w:rsidR="00E32D02" w:rsidRPr="006C6CD5">
        <w:rPr>
          <w:rFonts w:ascii="Times New Roman" w:hAnsi="Times New Roman" w:cs="Times New Roman"/>
          <w:sz w:val="24"/>
          <w:szCs w:val="24"/>
        </w:rPr>
        <w:t xml:space="preserve">have the option but not the obligation to </w:t>
      </w:r>
      <w:r w:rsidR="007E620C" w:rsidRPr="006C6CD5">
        <w:rPr>
          <w:rFonts w:ascii="Times New Roman" w:hAnsi="Times New Roman" w:cs="Times New Roman"/>
          <w:sz w:val="24"/>
          <w:szCs w:val="24"/>
        </w:rPr>
        <w:t>meet with me prior to the session</w:t>
      </w:r>
      <w:r w:rsidR="00621C80" w:rsidRPr="006C6CD5">
        <w:rPr>
          <w:rFonts w:ascii="Times New Roman" w:hAnsi="Times New Roman" w:cs="Times New Roman"/>
          <w:sz w:val="24"/>
          <w:szCs w:val="24"/>
        </w:rPr>
        <w:t xml:space="preserve"> (Monday afternoons from 2-5 pm in my office or Tuesday afternoons by Zoom) </w:t>
      </w:r>
      <w:r w:rsidRPr="006C6CD5">
        <w:rPr>
          <w:rFonts w:ascii="Times New Roman" w:hAnsi="Times New Roman" w:cs="Times New Roman"/>
          <w:sz w:val="24"/>
          <w:szCs w:val="24"/>
        </w:rPr>
        <w:t>say for up to a half hour per paper.</w:t>
      </w:r>
      <w:r w:rsidR="007E620C" w:rsidRPr="006C6CD5">
        <w:rPr>
          <w:rFonts w:ascii="Times New Roman" w:hAnsi="Times New Roman" w:cs="Times New Roman"/>
          <w:sz w:val="24"/>
          <w:szCs w:val="24"/>
        </w:rPr>
        <w:t xml:space="preserve"> </w:t>
      </w:r>
      <w:r w:rsidR="0013101B" w:rsidRPr="006C6CD5">
        <w:rPr>
          <w:rFonts w:ascii="Times New Roman" w:hAnsi="Times New Roman" w:cs="Times New Roman"/>
          <w:sz w:val="24"/>
          <w:szCs w:val="24"/>
        </w:rPr>
        <w:t xml:space="preserve">Presenters </w:t>
      </w:r>
      <w:r w:rsidR="00B10487" w:rsidRPr="006C6CD5">
        <w:rPr>
          <w:rFonts w:ascii="Times New Roman" w:hAnsi="Times New Roman" w:cs="Times New Roman"/>
          <w:sz w:val="24"/>
          <w:szCs w:val="24"/>
        </w:rPr>
        <w:t xml:space="preserve">should assume that the audience has read the paper, and </w:t>
      </w:r>
      <w:r w:rsidR="00E32D02" w:rsidRPr="006C6CD5">
        <w:rPr>
          <w:rFonts w:ascii="Times New Roman" w:hAnsi="Times New Roman" w:cs="Times New Roman"/>
          <w:sz w:val="24"/>
          <w:szCs w:val="24"/>
        </w:rPr>
        <w:t xml:space="preserve">so </w:t>
      </w:r>
      <w:r w:rsidR="00B10487" w:rsidRPr="006C6CD5">
        <w:rPr>
          <w:rFonts w:ascii="Times New Roman" w:hAnsi="Times New Roman" w:cs="Times New Roman"/>
          <w:sz w:val="24"/>
          <w:szCs w:val="24"/>
        </w:rPr>
        <w:t>should focus on critically evalua</w:t>
      </w:r>
      <w:r w:rsidR="007E620C" w:rsidRPr="006C6CD5">
        <w:rPr>
          <w:rFonts w:ascii="Times New Roman" w:hAnsi="Times New Roman" w:cs="Times New Roman"/>
          <w:sz w:val="24"/>
          <w:szCs w:val="24"/>
        </w:rPr>
        <w:t>ting the paper’s contributions,</w:t>
      </w:r>
      <w:r w:rsidR="00B10487" w:rsidRPr="006C6CD5">
        <w:rPr>
          <w:rFonts w:ascii="Times New Roman" w:hAnsi="Times New Roman" w:cs="Times New Roman"/>
          <w:sz w:val="24"/>
          <w:szCs w:val="24"/>
        </w:rPr>
        <w:t xml:space="preserve"> limitations, </w:t>
      </w:r>
      <w:r w:rsidR="007E620C" w:rsidRPr="006C6CD5">
        <w:rPr>
          <w:rFonts w:ascii="Times New Roman" w:hAnsi="Times New Roman" w:cs="Times New Roman"/>
          <w:sz w:val="24"/>
          <w:szCs w:val="24"/>
        </w:rPr>
        <w:t xml:space="preserve">and validity </w:t>
      </w:r>
      <w:r w:rsidR="00B10487" w:rsidRPr="006C6CD5">
        <w:rPr>
          <w:rFonts w:ascii="Times New Roman" w:hAnsi="Times New Roman" w:cs="Times New Roman"/>
          <w:sz w:val="24"/>
          <w:szCs w:val="24"/>
        </w:rPr>
        <w:t>of inferences, and</w:t>
      </w:r>
      <w:r w:rsidR="007E620C" w:rsidRPr="006C6CD5">
        <w:rPr>
          <w:rFonts w:ascii="Times New Roman" w:hAnsi="Times New Roman" w:cs="Times New Roman"/>
          <w:sz w:val="24"/>
          <w:szCs w:val="24"/>
        </w:rPr>
        <w:t xml:space="preserve"> on identifying</w:t>
      </w:r>
      <w:r w:rsidR="00B10487" w:rsidRPr="006C6CD5">
        <w:rPr>
          <w:rFonts w:ascii="Times New Roman" w:hAnsi="Times New Roman" w:cs="Times New Roman"/>
          <w:sz w:val="24"/>
          <w:szCs w:val="24"/>
        </w:rPr>
        <w:t xml:space="preserve"> opportunities for future research. </w:t>
      </w:r>
      <w:r w:rsidR="00621C80" w:rsidRPr="006C6CD5">
        <w:rPr>
          <w:rFonts w:ascii="Times New Roman" w:hAnsi="Times New Roman" w:cs="Times New Roman"/>
          <w:sz w:val="24"/>
          <w:szCs w:val="24"/>
        </w:rPr>
        <w:t xml:space="preserve">Presenters </w:t>
      </w:r>
      <w:r w:rsidR="00E32D02" w:rsidRPr="006C6CD5">
        <w:rPr>
          <w:rFonts w:ascii="Times New Roman" w:hAnsi="Times New Roman" w:cs="Times New Roman"/>
          <w:sz w:val="24"/>
          <w:szCs w:val="24"/>
        </w:rPr>
        <w:t xml:space="preserve">are encouraged </w:t>
      </w:r>
      <w:r w:rsidR="0013101B" w:rsidRPr="006C6CD5">
        <w:rPr>
          <w:rFonts w:ascii="Times New Roman" w:hAnsi="Times New Roman" w:cs="Times New Roman"/>
          <w:sz w:val="24"/>
          <w:szCs w:val="24"/>
        </w:rPr>
        <w:t xml:space="preserve">to </w:t>
      </w:r>
      <w:r w:rsidR="00B10487" w:rsidRPr="006C6CD5">
        <w:rPr>
          <w:rFonts w:ascii="Times New Roman" w:hAnsi="Times New Roman" w:cs="Times New Roman"/>
          <w:sz w:val="24"/>
          <w:szCs w:val="24"/>
        </w:rPr>
        <w:t xml:space="preserve">pose questions to the audience. </w:t>
      </w:r>
      <w:r w:rsidRPr="006C6CD5">
        <w:rPr>
          <w:rFonts w:ascii="Times New Roman" w:hAnsi="Times New Roman" w:cs="Times New Roman"/>
          <w:sz w:val="24"/>
          <w:szCs w:val="24"/>
        </w:rPr>
        <w:t xml:space="preserve">Individuals not </w:t>
      </w:r>
      <w:proofErr w:type="gramStart"/>
      <w:r w:rsidRPr="006C6CD5">
        <w:rPr>
          <w:rFonts w:ascii="Times New Roman" w:hAnsi="Times New Roman" w:cs="Times New Roman"/>
          <w:sz w:val="24"/>
          <w:szCs w:val="24"/>
        </w:rPr>
        <w:t>presenting</w:t>
      </w:r>
      <w:proofErr w:type="gramEnd"/>
      <w:r w:rsidRPr="006C6CD5">
        <w:rPr>
          <w:rFonts w:ascii="Times New Roman" w:hAnsi="Times New Roman" w:cs="Times New Roman"/>
          <w:sz w:val="24"/>
          <w:szCs w:val="24"/>
        </w:rPr>
        <w:t xml:space="preserve"> are expected to </w:t>
      </w:r>
      <w:r w:rsidR="00B10487" w:rsidRPr="006C6CD5">
        <w:rPr>
          <w:rFonts w:ascii="Times New Roman" w:hAnsi="Times New Roman" w:cs="Times New Roman"/>
          <w:sz w:val="24"/>
          <w:szCs w:val="24"/>
        </w:rPr>
        <w:t xml:space="preserve">contribute to the discussion.  Assume a total of 55 minutes for each </w:t>
      </w:r>
      <w:r w:rsidRPr="006C6CD5">
        <w:rPr>
          <w:rFonts w:ascii="Times New Roman" w:hAnsi="Times New Roman" w:cs="Times New Roman"/>
          <w:sz w:val="24"/>
          <w:szCs w:val="24"/>
        </w:rPr>
        <w:t xml:space="preserve">of the three </w:t>
      </w:r>
      <w:r w:rsidR="00B10487" w:rsidRPr="006C6CD5">
        <w:rPr>
          <w:rFonts w:ascii="Times New Roman" w:hAnsi="Times New Roman" w:cs="Times New Roman"/>
          <w:sz w:val="24"/>
          <w:szCs w:val="24"/>
        </w:rPr>
        <w:t>paper</w:t>
      </w:r>
      <w:r w:rsidRPr="006C6CD5">
        <w:rPr>
          <w:rFonts w:ascii="Times New Roman" w:hAnsi="Times New Roman" w:cs="Times New Roman"/>
          <w:sz w:val="24"/>
          <w:szCs w:val="24"/>
        </w:rPr>
        <w:t>s assigned to a session</w:t>
      </w:r>
      <w:r w:rsidR="00B10487" w:rsidRPr="006C6CD5">
        <w:rPr>
          <w:rFonts w:ascii="Times New Roman" w:hAnsi="Times New Roman" w:cs="Times New Roman"/>
          <w:sz w:val="24"/>
          <w:szCs w:val="24"/>
        </w:rPr>
        <w:t xml:space="preserve">, including </w:t>
      </w:r>
      <w:r w:rsidR="007E620C" w:rsidRPr="006C6CD5">
        <w:rPr>
          <w:rFonts w:ascii="Times New Roman" w:hAnsi="Times New Roman" w:cs="Times New Roman"/>
          <w:sz w:val="24"/>
          <w:szCs w:val="24"/>
        </w:rPr>
        <w:t>class participation</w:t>
      </w:r>
      <w:r w:rsidR="0013101B" w:rsidRPr="006C6CD5">
        <w:rPr>
          <w:rFonts w:ascii="Times New Roman" w:hAnsi="Times New Roman" w:cs="Times New Roman"/>
          <w:sz w:val="24"/>
          <w:szCs w:val="24"/>
        </w:rPr>
        <w:t xml:space="preserve"> and questions and comments from me</w:t>
      </w:r>
      <w:r w:rsidR="007E620C" w:rsidRPr="006C6CD5">
        <w:rPr>
          <w:rFonts w:ascii="Times New Roman" w:hAnsi="Times New Roman" w:cs="Times New Roman"/>
          <w:sz w:val="24"/>
          <w:szCs w:val="24"/>
        </w:rPr>
        <w:t xml:space="preserve">.  </w:t>
      </w:r>
    </w:p>
    <w:p w14:paraId="17E0D221" w14:textId="77777777" w:rsidR="007E620C" w:rsidRPr="006C6CD5" w:rsidRDefault="007E620C" w:rsidP="006C6CD5">
      <w:pPr>
        <w:spacing w:after="0" w:line="240" w:lineRule="auto"/>
        <w:rPr>
          <w:rFonts w:ascii="Times New Roman" w:hAnsi="Times New Roman" w:cs="Times New Roman"/>
          <w:sz w:val="24"/>
          <w:szCs w:val="24"/>
        </w:rPr>
      </w:pPr>
    </w:p>
    <w:p w14:paraId="26E9EBF2" w14:textId="73C37822" w:rsidR="007E620C" w:rsidRPr="006C6CD5" w:rsidRDefault="007E620C"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rPr>
        <w:t xml:space="preserve">I will provide </w:t>
      </w:r>
      <w:r w:rsidR="007F0505" w:rsidRPr="006C6CD5">
        <w:rPr>
          <w:rFonts w:ascii="Times New Roman" w:hAnsi="Times New Roman" w:cs="Times New Roman"/>
          <w:sz w:val="24"/>
          <w:szCs w:val="24"/>
        </w:rPr>
        <w:t xml:space="preserve">the </w:t>
      </w:r>
      <w:r w:rsidRPr="006C6CD5">
        <w:rPr>
          <w:rFonts w:ascii="Times New Roman" w:hAnsi="Times New Roman" w:cs="Times New Roman"/>
          <w:sz w:val="24"/>
          <w:szCs w:val="24"/>
        </w:rPr>
        <w:t>paper to review on</w:t>
      </w:r>
      <w:r w:rsidR="00B4160C" w:rsidRPr="006C6CD5">
        <w:rPr>
          <w:rFonts w:ascii="Times New Roman" w:hAnsi="Times New Roman" w:cs="Times New Roman"/>
          <w:sz w:val="24"/>
          <w:szCs w:val="24"/>
        </w:rPr>
        <w:t xml:space="preserve"> </w:t>
      </w:r>
      <w:r w:rsidR="00621C80" w:rsidRPr="006C6CD5">
        <w:rPr>
          <w:rFonts w:ascii="Times New Roman" w:hAnsi="Times New Roman" w:cs="Times New Roman"/>
          <w:sz w:val="24"/>
          <w:szCs w:val="24"/>
        </w:rPr>
        <w:t xml:space="preserve">November </w:t>
      </w:r>
      <w:r w:rsidR="00B4160C" w:rsidRPr="006C6CD5">
        <w:rPr>
          <w:rFonts w:ascii="Times New Roman" w:hAnsi="Times New Roman" w:cs="Times New Roman"/>
          <w:sz w:val="24"/>
          <w:szCs w:val="24"/>
        </w:rPr>
        <w:t>2</w:t>
      </w:r>
      <w:r w:rsidR="00621C80" w:rsidRPr="006C6CD5">
        <w:rPr>
          <w:rFonts w:ascii="Times New Roman" w:hAnsi="Times New Roman" w:cs="Times New Roman"/>
          <w:sz w:val="24"/>
          <w:szCs w:val="24"/>
        </w:rPr>
        <w:t>7</w:t>
      </w:r>
      <w:r w:rsidRPr="006C6CD5">
        <w:rPr>
          <w:rFonts w:ascii="Times New Roman" w:hAnsi="Times New Roman" w:cs="Times New Roman"/>
          <w:sz w:val="24"/>
          <w:szCs w:val="24"/>
        </w:rPr>
        <w:t>. The referee report is due on</w:t>
      </w:r>
      <w:r w:rsidR="00CD5639" w:rsidRPr="006C6CD5">
        <w:rPr>
          <w:rFonts w:ascii="Times New Roman" w:hAnsi="Times New Roman" w:cs="Times New Roman"/>
          <w:sz w:val="24"/>
          <w:szCs w:val="24"/>
        </w:rPr>
        <w:t xml:space="preserve"> </w:t>
      </w:r>
      <w:r w:rsidR="00621C80" w:rsidRPr="006C6CD5">
        <w:rPr>
          <w:rFonts w:ascii="Times New Roman" w:hAnsi="Times New Roman" w:cs="Times New Roman"/>
          <w:sz w:val="24"/>
          <w:szCs w:val="24"/>
        </w:rPr>
        <w:t xml:space="preserve">December </w:t>
      </w:r>
      <w:r w:rsidR="00B4160C" w:rsidRPr="006C6CD5">
        <w:rPr>
          <w:rFonts w:ascii="Times New Roman" w:hAnsi="Times New Roman" w:cs="Times New Roman"/>
          <w:sz w:val="24"/>
          <w:szCs w:val="24"/>
        </w:rPr>
        <w:t>1</w:t>
      </w:r>
      <w:r w:rsidR="00621C80" w:rsidRPr="006C6CD5">
        <w:rPr>
          <w:rFonts w:ascii="Times New Roman" w:hAnsi="Times New Roman" w:cs="Times New Roman"/>
          <w:sz w:val="24"/>
          <w:szCs w:val="24"/>
        </w:rPr>
        <w:t>1</w:t>
      </w:r>
      <w:r w:rsidRPr="006C6CD5">
        <w:rPr>
          <w:rFonts w:ascii="Times New Roman" w:hAnsi="Times New Roman" w:cs="Times New Roman"/>
          <w:sz w:val="24"/>
          <w:szCs w:val="24"/>
        </w:rPr>
        <w:t>.</w:t>
      </w:r>
    </w:p>
    <w:p w14:paraId="770D5FFA" w14:textId="77777777" w:rsidR="007E620C" w:rsidRPr="006C6CD5" w:rsidRDefault="007E620C" w:rsidP="006C6CD5">
      <w:pPr>
        <w:spacing w:after="0" w:line="240" w:lineRule="auto"/>
        <w:rPr>
          <w:rFonts w:ascii="Times New Roman" w:hAnsi="Times New Roman" w:cs="Times New Roman"/>
          <w:sz w:val="24"/>
          <w:szCs w:val="24"/>
        </w:rPr>
      </w:pPr>
    </w:p>
    <w:p w14:paraId="5727FB72" w14:textId="466840D2" w:rsidR="007E620C" w:rsidRPr="006C6CD5" w:rsidRDefault="007E620C"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rPr>
        <w:t>Preliminary proposals of no more than 15 pages are due on</w:t>
      </w:r>
      <w:r w:rsidR="00B4160C" w:rsidRPr="006C6CD5">
        <w:rPr>
          <w:rFonts w:ascii="Times New Roman" w:hAnsi="Times New Roman" w:cs="Times New Roman"/>
          <w:sz w:val="24"/>
          <w:szCs w:val="24"/>
        </w:rPr>
        <w:t xml:space="preserve"> </w:t>
      </w:r>
      <w:r w:rsidR="00AD0EDF" w:rsidRPr="006C6CD5">
        <w:rPr>
          <w:rFonts w:ascii="Times New Roman" w:hAnsi="Times New Roman" w:cs="Times New Roman"/>
          <w:sz w:val="24"/>
          <w:szCs w:val="24"/>
        </w:rPr>
        <w:t xml:space="preserve">November </w:t>
      </w:r>
      <w:r w:rsidR="00B4160C" w:rsidRPr="006C6CD5">
        <w:rPr>
          <w:rFonts w:ascii="Times New Roman" w:hAnsi="Times New Roman" w:cs="Times New Roman"/>
          <w:sz w:val="24"/>
          <w:szCs w:val="24"/>
        </w:rPr>
        <w:t>2</w:t>
      </w:r>
      <w:r w:rsidR="00AD0EDF" w:rsidRPr="006C6CD5">
        <w:rPr>
          <w:rFonts w:ascii="Times New Roman" w:hAnsi="Times New Roman" w:cs="Times New Roman"/>
          <w:sz w:val="24"/>
          <w:szCs w:val="24"/>
        </w:rPr>
        <w:t>7</w:t>
      </w:r>
      <w:r w:rsidRPr="006C6CD5">
        <w:rPr>
          <w:rFonts w:ascii="Times New Roman" w:hAnsi="Times New Roman" w:cs="Times New Roman"/>
          <w:sz w:val="24"/>
          <w:szCs w:val="24"/>
        </w:rPr>
        <w:t xml:space="preserve">.  </w:t>
      </w:r>
      <w:r w:rsidR="007F0505" w:rsidRPr="006C6CD5">
        <w:rPr>
          <w:rFonts w:ascii="Times New Roman" w:hAnsi="Times New Roman" w:cs="Times New Roman"/>
          <w:sz w:val="24"/>
          <w:szCs w:val="24"/>
        </w:rPr>
        <w:t xml:space="preserve">Students </w:t>
      </w:r>
      <w:r w:rsidRPr="006C6CD5">
        <w:rPr>
          <w:rFonts w:ascii="Times New Roman" w:hAnsi="Times New Roman" w:cs="Times New Roman"/>
          <w:sz w:val="24"/>
          <w:szCs w:val="24"/>
        </w:rPr>
        <w:t xml:space="preserve">may </w:t>
      </w:r>
      <w:r w:rsidR="00716A1B" w:rsidRPr="006C6CD5">
        <w:rPr>
          <w:rFonts w:ascii="Times New Roman" w:hAnsi="Times New Roman" w:cs="Times New Roman"/>
          <w:sz w:val="24"/>
          <w:szCs w:val="24"/>
        </w:rPr>
        <w:t xml:space="preserve">and probably should </w:t>
      </w:r>
      <w:r w:rsidRPr="006C6CD5">
        <w:rPr>
          <w:rFonts w:ascii="Times New Roman" w:hAnsi="Times New Roman" w:cs="Times New Roman"/>
          <w:sz w:val="24"/>
          <w:szCs w:val="24"/>
        </w:rPr>
        <w:t>run the</w:t>
      </w:r>
      <w:r w:rsidR="007F0505" w:rsidRPr="006C6CD5">
        <w:rPr>
          <w:rFonts w:ascii="Times New Roman" w:hAnsi="Times New Roman" w:cs="Times New Roman"/>
          <w:sz w:val="24"/>
          <w:szCs w:val="24"/>
        </w:rPr>
        <w:t>ir</w:t>
      </w:r>
      <w:r w:rsidRPr="006C6CD5">
        <w:rPr>
          <w:rFonts w:ascii="Times New Roman" w:hAnsi="Times New Roman" w:cs="Times New Roman"/>
          <w:sz w:val="24"/>
          <w:szCs w:val="24"/>
        </w:rPr>
        <w:t xml:space="preserve"> ideas for proposal</w:t>
      </w:r>
      <w:r w:rsidR="007F0505" w:rsidRPr="006C6CD5">
        <w:rPr>
          <w:rFonts w:ascii="Times New Roman" w:hAnsi="Times New Roman" w:cs="Times New Roman"/>
          <w:sz w:val="24"/>
          <w:szCs w:val="24"/>
        </w:rPr>
        <w:t>s</w:t>
      </w:r>
      <w:r w:rsidRPr="006C6CD5">
        <w:rPr>
          <w:rFonts w:ascii="Times New Roman" w:hAnsi="Times New Roman" w:cs="Times New Roman"/>
          <w:sz w:val="24"/>
          <w:szCs w:val="24"/>
        </w:rPr>
        <w:t xml:space="preserve"> by me before then. The preliminary proposals sh</w:t>
      </w:r>
      <w:r w:rsidR="000F17BE" w:rsidRPr="006C6CD5">
        <w:rPr>
          <w:rFonts w:ascii="Times New Roman" w:hAnsi="Times New Roman" w:cs="Times New Roman"/>
          <w:sz w:val="24"/>
          <w:szCs w:val="24"/>
        </w:rPr>
        <w:t>ould</w:t>
      </w:r>
      <w:r w:rsidRPr="006C6CD5">
        <w:rPr>
          <w:rFonts w:ascii="Times New Roman" w:hAnsi="Times New Roman" w:cs="Times New Roman"/>
          <w:sz w:val="24"/>
          <w:szCs w:val="24"/>
        </w:rPr>
        <w:t xml:space="preserve"> include the idea, setting, brief literature summary, hypotheses, description of relevant data, and proposed </w:t>
      </w:r>
      <w:r w:rsidR="0013101B" w:rsidRPr="006C6CD5">
        <w:rPr>
          <w:rFonts w:ascii="Times New Roman" w:hAnsi="Times New Roman" w:cs="Times New Roman"/>
          <w:sz w:val="24"/>
          <w:szCs w:val="24"/>
        </w:rPr>
        <w:t xml:space="preserve">main </w:t>
      </w:r>
      <w:r w:rsidRPr="006C6CD5">
        <w:rPr>
          <w:rFonts w:ascii="Times New Roman" w:hAnsi="Times New Roman" w:cs="Times New Roman"/>
          <w:sz w:val="24"/>
          <w:szCs w:val="24"/>
        </w:rPr>
        <w:t>approach to testing the hypotheses. I will give comments on these proposals by no later than</w:t>
      </w:r>
      <w:r w:rsidR="00B4160C" w:rsidRPr="006C6CD5">
        <w:rPr>
          <w:rFonts w:ascii="Times New Roman" w:hAnsi="Times New Roman" w:cs="Times New Roman"/>
          <w:sz w:val="24"/>
          <w:szCs w:val="24"/>
        </w:rPr>
        <w:t xml:space="preserve"> </w:t>
      </w:r>
      <w:r w:rsidR="00AD0EDF" w:rsidRPr="006C6CD5">
        <w:rPr>
          <w:rFonts w:ascii="Times New Roman" w:hAnsi="Times New Roman" w:cs="Times New Roman"/>
          <w:sz w:val="24"/>
          <w:szCs w:val="24"/>
        </w:rPr>
        <w:t>December 2</w:t>
      </w:r>
      <w:r w:rsidRPr="006C6CD5">
        <w:rPr>
          <w:rFonts w:ascii="Times New Roman" w:hAnsi="Times New Roman" w:cs="Times New Roman"/>
          <w:sz w:val="24"/>
          <w:szCs w:val="24"/>
        </w:rPr>
        <w:t>. Students will present their proposals in the final class on</w:t>
      </w:r>
      <w:r w:rsidR="00AD0EDF" w:rsidRPr="006C6CD5">
        <w:rPr>
          <w:rFonts w:ascii="Times New Roman" w:hAnsi="Times New Roman" w:cs="Times New Roman"/>
          <w:sz w:val="24"/>
          <w:szCs w:val="24"/>
        </w:rPr>
        <w:t xml:space="preserve"> December 4</w:t>
      </w:r>
      <w:r w:rsidRPr="006C6CD5">
        <w:rPr>
          <w:rFonts w:ascii="Times New Roman" w:hAnsi="Times New Roman" w:cs="Times New Roman"/>
          <w:sz w:val="24"/>
          <w:szCs w:val="24"/>
        </w:rPr>
        <w:t>. Final proposals of no more than 30 pages are due on</w:t>
      </w:r>
      <w:r w:rsidR="00B4160C" w:rsidRPr="006C6CD5">
        <w:rPr>
          <w:rFonts w:ascii="Times New Roman" w:hAnsi="Times New Roman" w:cs="Times New Roman"/>
          <w:sz w:val="24"/>
          <w:szCs w:val="24"/>
        </w:rPr>
        <w:t xml:space="preserve"> </w:t>
      </w:r>
      <w:r w:rsidR="00AD0EDF" w:rsidRPr="006C6CD5">
        <w:rPr>
          <w:rFonts w:ascii="Times New Roman" w:hAnsi="Times New Roman" w:cs="Times New Roman"/>
          <w:sz w:val="24"/>
          <w:szCs w:val="24"/>
        </w:rPr>
        <w:t>January 31</w:t>
      </w:r>
      <w:r w:rsidRPr="006C6CD5">
        <w:rPr>
          <w:rFonts w:ascii="Times New Roman" w:hAnsi="Times New Roman" w:cs="Times New Roman"/>
          <w:sz w:val="24"/>
          <w:szCs w:val="24"/>
        </w:rPr>
        <w:t xml:space="preserve">. The final proposals </w:t>
      </w:r>
      <w:r w:rsidR="006D6854" w:rsidRPr="006C6CD5">
        <w:rPr>
          <w:rFonts w:ascii="Times New Roman" w:hAnsi="Times New Roman" w:cs="Times New Roman"/>
          <w:sz w:val="24"/>
          <w:szCs w:val="24"/>
        </w:rPr>
        <w:t xml:space="preserve">should look like </w:t>
      </w:r>
      <w:r w:rsidR="007F0505" w:rsidRPr="006C6CD5">
        <w:rPr>
          <w:rFonts w:ascii="Times New Roman" w:hAnsi="Times New Roman" w:cs="Times New Roman"/>
          <w:sz w:val="24"/>
          <w:szCs w:val="24"/>
        </w:rPr>
        <w:t xml:space="preserve">working </w:t>
      </w:r>
      <w:r w:rsidR="006D6854" w:rsidRPr="006C6CD5">
        <w:rPr>
          <w:rFonts w:ascii="Times New Roman" w:hAnsi="Times New Roman" w:cs="Times New Roman"/>
          <w:sz w:val="24"/>
          <w:szCs w:val="24"/>
        </w:rPr>
        <w:t xml:space="preserve">papers but </w:t>
      </w:r>
      <w:r w:rsidRPr="006C6CD5">
        <w:rPr>
          <w:rFonts w:ascii="Times New Roman" w:hAnsi="Times New Roman" w:cs="Times New Roman"/>
          <w:sz w:val="24"/>
          <w:szCs w:val="24"/>
        </w:rPr>
        <w:t xml:space="preserve">need not include empirical work.    </w:t>
      </w:r>
    </w:p>
    <w:p w14:paraId="33E6278C" w14:textId="77777777" w:rsidR="007F0505" w:rsidRPr="006C6CD5" w:rsidRDefault="007F0505" w:rsidP="006C6CD5">
      <w:pPr>
        <w:spacing w:after="0" w:line="240" w:lineRule="auto"/>
        <w:rPr>
          <w:rFonts w:ascii="Times New Roman" w:hAnsi="Times New Roman" w:cs="Times New Roman"/>
          <w:sz w:val="24"/>
          <w:szCs w:val="24"/>
        </w:rPr>
      </w:pPr>
    </w:p>
    <w:p w14:paraId="1F87E540" w14:textId="288B94E7" w:rsidR="007E4155" w:rsidRPr="006C6CD5" w:rsidRDefault="00F6559E" w:rsidP="006C6CD5">
      <w:pPr>
        <w:spacing w:after="0" w:line="240" w:lineRule="auto"/>
        <w:rPr>
          <w:rFonts w:ascii="Times New Roman" w:hAnsi="Times New Roman" w:cs="Times New Roman"/>
          <w:sz w:val="24"/>
          <w:szCs w:val="24"/>
        </w:rPr>
      </w:pPr>
      <w:r w:rsidRPr="006C6CD5">
        <w:rPr>
          <w:rFonts w:ascii="Times New Roman" w:hAnsi="Times New Roman" w:cs="Times New Roman"/>
          <w:b/>
          <w:sz w:val="24"/>
          <w:szCs w:val="24"/>
        </w:rPr>
        <w:t>Schedule of sessions</w:t>
      </w:r>
      <w:r w:rsidRPr="006C6CD5">
        <w:rPr>
          <w:rFonts w:ascii="Times New Roman" w:hAnsi="Times New Roman" w:cs="Times New Roman"/>
          <w:sz w:val="24"/>
          <w:szCs w:val="24"/>
        </w:rPr>
        <w:t xml:space="preserve">: </w:t>
      </w:r>
      <w:r w:rsidR="007F0505" w:rsidRPr="006C6CD5">
        <w:rPr>
          <w:rFonts w:ascii="Times New Roman" w:hAnsi="Times New Roman" w:cs="Times New Roman"/>
          <w:sz w:val="24"/>
          <w:szCs w:val="24"/>
        </w:rPr>
        <w:t xml:space="preserve">A tentative </w:t>
      </w:r>
      <w:r w:rsidR="00263D5A" w:rsidRPr="006C6CD5">
        <w:rPr>
          <w:rFonts w:ascii="Times New Roman" w:hAnsi="Times New Roman" w:cs="Times New Roman"/>
          <w:sz w:val="24"/>
          <w:szCs w:val="24"/>
        </w:rPr>
        <w:t xml:space="preserve">schedule </w:t>
      </w:r>
      <w:r w:rsidR="007F0505" w:rsidRPr="006C6CD5">
        <w:rPr>
          <w:rFonts w:ascii="Times New Roman" w:hAnsi="Times New Roman" w:cs="Times New Roman"/>
          <w:sz w:val="24"/>
          <w:szCs w:val="24"/>
        </w:rPr>
        <w:t xml:space="preserve">of sessions and assigned papers </w:t>
      </w:r>
      <w:r w:rsidR="00263D5A" w:rsidRPr="006C6CD5">
        <w:rPr>
          <w:rFonts w:ascii="Times New Roman" w:hAnsi="Times New Roman" w:cs="Times New Roman"/>
          <w:sz w:val="24"/>
          <w:szCs w:val="24"/>
        </w:rPr>
        <w:t xml:space="preserve">(denoted ***) </w:t>
      </w:r>
      <w:r w:rsidR="007F0505" w:rsidRPr="006C6CD5">
        <w:rPr>
          <w:rFonts w:ascii="Times New Roman" w:hAnsi="Times New Roman" w:cs="Times New Roman"/>
          <w:sz w:val="24"/>
          <w:szCs w:val="24"/>
        </w:rPr>
        <w:t xml:space="preserve">is attached. </w:t>
      </w:r>
      <w:r w:rsidR="00263D5A" w:rsidRPr="006C6CD5">
        <w:rPr>
          <w:rFonts w:ascii="Times New Roman" w:hAnsi="Times New Roman" w:cs="Times New Roman"/>
          <w:sz w:val="24"/>
          <w:szCs w:val="24"/>
        </w:rPr>
        <w:t xml:space="preserve">I am open to altering the sessions based on class interest.  I will change the papers if I become aware of preferable choices.  </w:t>
      </w:r>
    </w:p>
    <w:p w14:paraId="3B72955A" w14:textId="77777777" w:rsidR="00F140BE" w:rsidRPr="006C6CD5" w:rsidRDefault="00F140BE" w:rsidP="006C6CD5">
      <w:pPr>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br w:type="page"/>
      </w:r>
    </w:p>
    <w:p w14:paraId="35D87403" w14:textId="43F1034B" w:rsidR="00042544" w:rsidRPr="006C6CD5" w:rsidRDefault="00042544" w:rsidP="006C6CD5">
      <w:pPr>
        <w:spacing w:after="0" w:line="240" w:lineRule="auto"/>
        <w:jc w:val="both"/>
        <w:rPr>
          <w:rFonts w:ascii="Times New Roman" w:hAnsi="Times New Roman" w:cs="Times New Roman"/>
          <w:b/>
          <w:sz w:val="24"/>
          <w:szCs w:val="24"/>
        </w:rPr>
      </w:pPr>
      <w:r w:rsidRPr="006C6CD5">
        <w:rPr>
          <w:rFonts w:ascii="Times New Roman" w:hAnsi="Times New Roman" w:cs="Times New Roman"/>
          <w:b/>
          <w:sz w:val="24"/>
          <w:szCs w:val="24"/>
        </w:rPr>
        <w:lastRenderedPageBreak/>
        <w:t>Session 1</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9</w:t>
      </w:r>
      <w:r w:rsidR="00530165" w:rsidRPr="006C6CD5">
        <w:rPr>
          <w:rFonts w:ascii="Times New Roman" w:hAnsi="Times New Roman" w:cs="Times New Roman"/>
          <w:b/>
          <w:sz w:val="24"/>
          <w:szCs w:val="24"/>
        </w:rPr>
        <w:t>/</w:t>
      </w:r>
      <w:r w:rsidR="00AD0EDF" w:rsidRPr="006C6CD5">
        <w:rPr>
          <w:rFonts w:ascii="Times New Roman" w:hAnsi="Times New Roman" w:cs="Times New Roman"/>
          <w:b/>
          <w:sz w:val="24"/>
          <w:szCs w:val="24"/>
        </w:rPr>
        <w:t>4</w:t>
      </w:r>
      <w:r w:rsidR="007F0505" w:rsidRPr="006C6CD5">
        <w:rPr>
          <w:rFonts w:ascii="Times New Roman" w:hAnsi="Times New Roman" w:cs="Times New Roman"/>
          <w:b/>
          <w:sz w:val="24"/>
          <w:szCs w:val="24"/>
        </w:rPr>
        <w:t>)</w:t>
      </w:r>
      <w:r w:rsidRPr="006C6CD5">
        <w:rPr>
          <w:rFonts w:ascii="Times New Roman" w:hAnsi="Times New Roman" w:cs="Times New Roman"/>
          <w:b/>
          <w:sz w:val="24"/>
          <w:szCs w:val="24"/>
        </w:rPr>
        <w:t>: Overview of Research on Bank Financial Reporting and Debt Contracting</w:t>
      </w:r>
    </w:p>
    <w:p w14:paraId="4BE77A85" w14:textId="77777777" w:rsidR="00531FBA" w:rsidRPr="006C6CD5" w:rsidRDefault="00531FBA" w:rsidP="006C6CD5">
      <w:pPr>
        <w:spacing w:after="0" w:line="240" w:lineRule="auto"/>
        <w:jc w:val="both"/>
        <w:rPr>
          <w:rFonts w:ascii="Times New Roman" w:hAnsi="Times New Roman" w:cs="Times New Roman"/>
          <w:sz w:val="24"/>
          <w:szCs w:val="24"/>
        </w:rPr>
      </w:pPr>
    </w:p>
    <w:p w14:paraId="0A541B95" w14:textId="77777777" w:rsidR="0005544B" w:rsidRPr="006C6CD5" w:rsidRDefault="00263D5A"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rPr>
        <w:t>Note</w:t>
      </w:r>
      <w:r w:rsidR="00531FBA" w:rsidRPr="006C6CD5">
        <w:rPr>
          <w:rFonts w:ascii="Times New Roman" w:hAnsi="Times New Roman" w:cs="Times New Roman"/>
          <w:sz w:val="24"/>
          <w:szCs w:val="24"/>
        </w:rPr>
        <w:t xml:space="preserve"> that</w:t>
      </w:r>
      <w:r w:rsidRPr="006C6CD5">
        <w:rPr>
          <w:rFonts w:ascii="Times New Roman" w:hAnsi="Times New Roman" w:cs="Times New Roman"/>
          <w:sz w:val="24"/>
          <w:szCs w:val="24"/>
        </w:rPr>
        <w:t xml:space="preserve"> </w:t>
      </w:r>
      <w:r w:rsidR="00D77FC7" w:rsidRPr="006C6CD5">
        <w:rPr>
          <w:rFonts w:ascii="Times New Roman" w:hAnsi="Times New Roman" w:cs="Times New Roman"/>
          <w:sz w:val="24"/>
          <w:szCs w:val="24"/>
        </w:rPr>
        <w:t>the three papers for this session, which I will present, are individually and collectively very long</w:t>
      </w:r>
      <w:r w:rsidRPr="006C6CD5">
        <w:rPr>
          <w:rFonts w:ascii="Times New Roman" w:hAnsi="Times New Roman" w:cs="Times New Roman"/>
          <w:sz w:val="24"/>
          <w:szCs w:val="24"/>
        </w:rPr>
        <w:t>.</w:t>
      </w:r>
    </w:p>
    <w:p w14:paraId="57B2DFBF" w14:textId="77777777" w:rsidR="00E7586C" w:rsidRPr="006C6CD5" w:rsidRDefault="00E7586C" w:rsidP="006C6CD5">
      <w:pPr>
        <w:spacing w:after="0" w:line="240" w:lineRule="auto"/>
        <w:contextualSpacing/>
        <w:jc w:val="both"/>
        <w:rPr>
          <w:rFonts w:ascii="Times New Roman" w:hAnsi="Times New Roman" w:cs="Times New Roman"/>
          <w:sz w:val="24"/>
          <w:szCs w:val="24"/>
        </w:rPr>
      </w:pPr>
    </w:p>
    <w:p w14:paraId="043E7A35" w14:textId="77777777" w:rsidR="00042544" w:rsidRPr="006C6CD5" w:rsidRDefault="00042544"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Textbook treatment of financial reporting rules</w:t>
      </w:r>
      <w:r w:rsidR="009000AB" w:rsidRPr="006C6CD5">
        <w:rPr>
          <w:rFonts w:ascii="Times New Roman" w:hAnsi="Times New Roman" w:cs="Times New Roman"/>
          <w:sz w:val="24"/>
          <w:szCs w:val="24"/>
          <w:u w:val="single"/>
        </w:rPr>
        <w:t xml:space="preserve"> for financial institutions and financial instruments</w:t>
      </w:r>
      <w:r w:rsidR="00974880" w:rsidRPr="006C6CD5">
        <w:rPr>
          <w:rFonts w:ascii="Times New Roman" w:hAnsi="Times New Roman" w:cs="Times New Roman"/>
          <w:sz w:val="24"/>
          <w:szCs w:val="24"/>
        </w:rPr>
        <w:t>:</w:t>
      </w:r>
    </w:p>
    <w:p w14:paraId="6BE2F23B" w14:textId="77777777" w:rsidR="00042544" w:rsidRPr="006C6CD5" w:rsidRDefault="00042544" w:rsidP="006C6CD5">
      <w:pPr>
        <w:spacing w:after="0" w:line="240" w:lineRule="auto"/>
        <w:jc w:val="both"/>
        <w:rPr>
          <w:rFonts w:ascii="Times New Roman" w:hAnsi="Times New Roman" w:cs="Times New Roman"/>
          <w:sz w:val="24"/>
          <w:szCs w:val="24"/>
        </w:rPr>
      </w:pPr>
    </w:p>
    <w:p w14:paraId="7C73BD5D" w14:textId="56D01ED4" w:rsidR="00C6535A" w:rsidRPr="006C6CD5" w:rsidRDefault="00C6535A"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Ryan, S. </w:t>
      </w:r>
      <w:r w:rsidR="003F2D0E" w:rsidRPr="006C6CD5">
        <w:rPr>
          <w:rFonts w:ascii="Times New Roman" w:hAnsi="Times New Roman" w:cs="Times New Roman"/>
          <w:sz w:val="24"/>
          <w:szCs w:val="24"/>
        </w:rPr>
        <w:t xml:space="preserve">2007. </w:t>
      </w:r>
      <w:r w:rsidRPr="006C6CD5">
        <w:rPr>
          <w:rFonts w:ascii="Times New Roman" w:hAnsi="Times New Roman" w:cs="Times New Roman"/>
          <w:i/>
          <w:sz w:val="24"/>
          <w:szCs w:val="24"/>
        </w:rPr>
        <w:t>Financial Instruments and Institutions: Accounting and Disclosure Rules</w:t>
      </w:r>
      <w:r w:rsidRPr="006C6CD5">
        <w:rPr>
          <w:rFonts w:ascii="Times New Roman" w:hAnsi="Times New Roman" w:cs="Times New Roman"/>
          <w:sz w:val="24"/>
          <w:szCs w:val="24"/>
        </w:rPr>
        <w:t>, second edition. John Wiley &amp; Sons: Hoboken, NJ.</w:t>
      </w:r>
      <w:r w:rsidR="00BE36C1" w:rsidRPr="006C6CD5">
        <w:rPr>
          <w:rFonts w:ascii="Times New Roman" w:hAnsi="Times New Roman" w:cs="Times New Roman"/>
          <w:sz w:val="24"/>
          <w:szCs w:val="24"/>
        </w:rPr>
        <w:t xml:space="preserve"> (</w:t>
      </w:r>
      <w:r w:rsidR="00042544" w:rsidRPr="006C6CD5">
        <w:rPr>
          <w:rFonts w:ascii="Times New Roman" w:hAnsi="Times New Roman" w:cs="Times New Roman"/>
          <w:sz w:val="24"/>
          <w:szCs w:val="24"/>
        </w:rPr>
        <w:t xml:space="preserve">This book covers most financial reporting topics for financial institutions and financial instruments, although </w:t>
      </w:r>
      <w:r w:rsidR="00BE36C1" w:rsidRPr="006C6CD5">
        <w:rPr>
          <w:rFonts w:ascii="Times New Roman" w:hAnsi="Times New Roman" w:cs="Times New Roman"/>
          <w:sz w:val="24"/>
          <w:szCs w:val="24"/>
        </w:rPr>
        <w:t>the discussion of accounting rules in man</w:t>
      </w:r>
      <w:r w:rsidR="00042544" w:rsidRPr="006C6CD5">
        <w:rPr>
          <w:rFonts w:ascii="Times New Roman" w:hAnsi="Times New Roman" w:cs="Times New Roman"/>
          <w:sz w:val="24"/>
          <w:szCs w:val="24"/>
        </w:rPr>
        <w:t>y chapters is now out of date. I have up-to-</w:t>
      </w:r>
      <w:r w:rsidR="00BE36C1" w:rsidRPr="006C6CD5">
        <w:rPr>
          <w:rFonts w:ascii="Times New Roman" w:hAnsi="Times New Roman" w:cs="Times New Roman"/>
          <w:sz w:val="24"/>
          <w:szCs w:val="24"/>
        </w:rPr>
        <w:t>date slides for all topics except leasing and insuranc</w:t>
      </w:r>
      <w:r w:rsidR="00804938" w:rsidRPr="006C6CD5">
        <w:rPr>
          <w:rFonts w:ascii="Times New Roman" w:hAnsi="Times New Roman" w:cs="Times New Roman"/>
          <w:sz w:val="24"/>
          <w:szCs w:val="24"/>
        </w:rPr>
        <w:t>e.</w:t>
      </w:r>
      <w:r w:rsidR="00BE36C1" w:rsidRPr="006C6CD5">
        <w:rPr>
          <w:rFonts w:ascii="Times New Roman" w:hAnsi="Times New Roman" w:cs="Times New Roman"/>
          <w:sz w:val="24"/>
          <w:szCs w:val="24"/>
        </w:rPr>
        <w:t xml:space="preserve">)  </w:t>
      </w:r>
    </w:p>
    <w:p w14:paraId="7F348368" w14:textId="77777777" w:rsidR="00042544" w:rsidRPr="006C6CD5" w:rsidRDefault="00042544" w:rsidP="006C6CD5">
      <w:pPr>
        <w:spacing w:after="0" w:line="240" w:lineRule="auto"/>
        <w:jc w:val="both"/>
        <w:rPr>
          <w:rFonts w:ascii="Times New Roman" w:hAnsi="Times New Roman" w:cs="Times New Roman"/>
          <w:bCs/>
          <w:sz w:val="24"/>
          <w:szCs w:val="24"/>
        </w:rPr>
      </w:pPr>
    </w:p>
    <w:p w14:paraId="1CA218E8" w14:textId="77777777" w:rsidR="00042544" w:rsidRPr="006C6CD5" w:rsidRDefault="00974880" w:rsidP="006C6CD5">
      <w:pPr>
        <w:spacing w:after="0" w:line="240" w:lineRule="auto"/>
        <w:jc w:val="both"/>
        <w:rPr>
          <w:rFonts w:ascii="Times New Roman" w:hAnsi="Times New Roman" w:cs="Times New Roman"/>
          <w:bCs/>
          <w:sz w:val="24"/>
          <w:szCs w:val="24"/>
        </w:rPr>
      </w:pPr>
      <w:r w:rsidRPr="006C6CD5">
        <w:rPr>
          <w:rFonts w:ascii="Times New Roman" w:hAnsi="Times New Roman" w:cs="Times New Roman"/>
          <w:bCs/>
          <w:sz w:val="24"/>
          <w:szCs w:val="24"/>
          <w:u w:val="single"/>
        </w:rPr>
        <w:t xml:space="preserve">Broad </w:t>
      </w:r>
      <w:r w:rsidR="00042544" w:rsidRPr="006C6CD5">
        <w:rPr>
          <w:rFonts w:ascii="Times New Roman" w:hAnsi="Times New Roman" w:cs="Times New Roman"/>
          <w:bCs/>
          <w:sz w:val="24"/>
          <w:szCs w:val="24"/>
          <w:u w:val="single"/>
        </w:rPr>
        <w:t xml:space="preserve">Recent surveys of </w:t>
      </w:r>
      <w:r w:rsidR="00024D81" w:rsidRPr="006C6CD5">
        <w:rPr>
          <w:rFonts w:ascii="Times New Roman" w:hAnsi="Times New Roman" w:cs="Times New Roman"/>
          <w:bCs/>
          <w:sz w:val="24"/>
          <w:szCs w:val="24"/>
          <w:u w:val="single"/>
        </w:rPr>
        <w:t xml:space="preserve">the (mostly empirical) </w:t>
      </w:r>
      <w:r w:rsidR="00042544" w:rsidRPr="006C6CD5">
        <w:rPr>
          <w:rFonts w:ascii="Times New Roman" w:hAnsi="Times New Roman" w:cs="Times New Roman"/>
          <w:bCs/>
          <w:sz w:val="24"/>
          <w:szCs w:val="24"/>
          <w:u w:val="single"/>
        </w:rPr>
        <w:t xml:space="preserve">literature on financial reporting by banks </w:t>
      </w:r>
      <w:r w:rsidR="009000AB" w:rsidRPr="006C6CD5">
        <w:rPr>
          <w:rFonts w:ascii="Times New Roman" w:hAnsi="Times New Roman" w:cs="Times New Roman"/>
          <w:bCs/>
          <w:sz w:val="24"/>
          <w:szCs w:val="24"/>
          <w:u w:val="single"/>
        </w:rPr>
        <w:t xml:space="preserve">and </w:t>
      </w:r>
      <w:r w:rsidR="00042544" w:rsidRPr="006C6CD5">
        <w:rPr>
          <w:rFonts w:ascii="Times New Roman" w:hAnsi="Times New Roman" w:cs="Times New Roman"/>
          <w:bCs/>
          <w:sz w:val="24"/>
          <w:szCs w:val="24"/>
          <w:u w:val="single"/>
        </w:rPr>
        <w:t>financial instruments</w:t>
      </w:r>
      <w:r w:rsidRPr="006C6CD5">
        <w:rPr>
          <w:rFonts w:ascii="Times New Roman" w:hAnsi="Times New Roman" w:cs="Times New Roman"/>
          <w:bCs/>
          <w:sz w:val="24"/>
          <w:szCs w:val="24"/>
        </w:rPr>
        <w:t>:</w:t>
      </w:r>
      <w:r w:rsidR="00042544" w:rsidRPr="006C6CD5">
        <w:rPr>
          <w:rFonts w:ascii="Times New Roman" w:hAnsi="Times New Roman" w:cs="Times New Roman"/>
          <w:bCs/>
          <w:sz w:val="24"/>
          <w:szCs w:val="24"/>
        </w:rPr>
        <w:t xml:space="preserve">  </w:t>
      </w:r>
    </w:p>
    <w:p w14:paraId="11A233F5" w14:textId="77777777" w:rsidR="00042544" w:rsidRPr="006C6CD5" w:rsidRDefault="00042544" w:rsidP="006C6CD5">
      <w:pPr>
        <w:spacing w:after="0" w:line="240" w:lineRule="auto"/>
        <w:jc w:val="both"/>
        <w:rPr>
          <w:rFonts w:ascii="Times New Roman" w:hAnsi="Times New Roman" w:cs="Times New Roman"/>
          <w:bCs/>
          <w:sz w:val="24"/>
          <w:szCs w:val="24"/>
        </w:rPr>
      </w:pPr>
    </w:p>
    <w:p w14:paraId="16AFEFE9" w14:textId="0AC5062B" w:rsidR="0005544B" w:rsidRPr="006C6CD5" w:rsidRDefault="0005544B"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Ryan, S.</w:t>
      </w:r>
      <w:r w:rsidR="003F2D0E" w:rsidRPr="006C6CD5">
        <w:rPr>
          <w:rFonts w:ascii="Times New Roman" w:hAnsi="Times New Roman" w:cs="Times New Roman"/>
          <w:bCs/>
          <w:sz w:val="24"/>
          <w:szCs w:val="24"/>
        </w:rPr>
        <w:t xml:space="preserve"> 2011. </w:t>
      </w:r>
      <w:r w:rsidRPr="006C6CD5">
        <w:rPr>
          <w:rFonts w:ascii="Times New Roman" w:hAnsi="Times New Roman" w:cs="Times New Roman"/>
          <w:bCs/>
          <w:sz w:val="24"/>
          <w:szCs w:val="24"/>
        </w:rPr>
        <w:t xml:space="preserve">Financial Reporting for Financial Instruments, </w:t>
      </w:r>
      <w:r w:rsidRPr="006C6CD5">
        <w:rPr>
          <w:rFonts w:ascii="Times New Roman" w:hAnsi="Times New Roman" w:cs="Times New Roman"/>
          <w:bCs/>
          <w:i/>
          <w:sz w:val="24"/>
          <w:szCs w:val="24"/>
        </w:rPr>
        <w:t>Foundations and Trends in Accounting</w:t>
      </w:r>
      <w:r w:rsidRPr="006C6CD5">
        <w:rPr>
          <w:rFonts w:ascii="Times New Roman" w:hAnsi="Times New Roman" w:cs="Times New Roman"/>
          <w:bCs/>
          <w:sz w:val="24"/>
          <w:szCs w:val="24"/>
        </w:rPr>
        <w:t xml:space="preserve">, </w:t>
      </w:r>
      <w:r w:rsidR="006E16FB" w:rsidRPr="006C6CD5">
        <w:rPr>
          <w:rFonts w:ascii="Times New Roman" w:hAnsi="Times New Roman" w:cs="Times New Roman"/>
          <w:bCs/>
          <w:sz w:val="24"/>
          <w:szCs w:val="24"/>
        </w:rPr>
        <w:t xml:space="preserve">6: 3-4: </w:t>
      </w:r>
      <w:r w:rsidR="00BC06A6" w:rsidRPr="006C6CD5">
        <w:rPr>
          <w:rFonts w:ascii="Times New Roman" w:hAnsi="Times New Roman" w:cs="Times New Roman"/>
          <w:bCs/>
          <w:sz w:val="24"/>
          <w:szCs w:val="24"/>
        </w:rPr>
        <w:t xml:space="preserve">187-354.  (This monograph shares features both with my book above and the survey by Beatty and Liao </w:t>
      </w:r>
      <w:r w:rsidR="0025426B" w:rsidRPr="006C6CD5">
        <w:rPr>
          <w:rFonts w:ascii="Times New Roman" w:hAnsi="Times New Roman" w:cs="Times New Roman"/>
          <w:bCs/>
          <w:sz w:val="24"/>
          <w:szCs w:val="24"/>
        </w:rPr>
        <w:t>below</w:t>
      </w:r>
      <w:r w:rsidR="00BC06A6" w:rsidRPr="006C6CD5">
        <w:rPr>
          <w:rFonts w:ascii="Times New Roman" w:hAnsi="Times New Roman" w:cs="Times New Roman"/>
          <w:bCs/>
          <w:sz w:val="24"/>
          <w:szCs w:val="24"/>
        </w:rPr>
        <w:t xml:space="preserve">.)  </w:t>
      </w:r>
    </w:p>
    <w:p w14:paraId="76937011" w14:textId="77777777" w:rsidR="00042544" w:rsidRPr="006C6CD5" w:rsidRDefault="00042544" w:rsidP="006C6CD5">
      <w:pPr>
        <w:spacing w:after="0" w:line="240" w:lineRule="auto"/>
        <w:ind w:left="720"/>
        <w:jc w:val="both"/>
        <w:rPr>
          <w:rFonts w:ascii="Times New Roman" w:hAnsi="Times New Roman" w:cs="Times New Roman"/>
          <w:bCs/>
          <w:sz w:val="24"/>
          <w:szCs w:val="24"/>
        </w:rPr>
      </w:pPr>
    </w:p>
    <w:p w14:paraId="113F45BF" w14:textId="4AECA830" w:rsidR="00042544" w:rsidRPr="006C6CD5" w:rsidRDefault="00042544"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***Beatty </w:t>
      </w:r>
      <w:r w:rsidR="003F2D0E" w:rsidRPr="006C6CD5">
        <w:rPr>
          <w:rFonts w:ascii="Times New Roman" w:hAnsi="Times New Roman" w:cs="Times New Roman"/>
          <w:sz w:val="24"/>
          <w:szCs w:val="24"/>
        </w:rPr>
        <w:t xml:space="preserve">A., </w:t>
      </w:r>
      <w:r w:rsidRPr="006C6CD5">
        <w:rPr>
          <w:rFonts w:ascii="Times New Roman" w:hAnsi="Times New Roman" w:cs="Times New Roman"/>
          <w:sz w:val="24"/>
          <w:szCs w:val="24"/>
        </w:rPr>
        <w:t xml:space="preserve">and </w:t>
      </w:r>
      <w:r w:rsidR="003F2D0E" w:rsidRPr="006C6CD5">
        <w:rPr>
          <w:rFonts w:ascii="Times New Roman" w:hAnsi="Times New Roman" w:cs="Times New Roman"/>
          <w:sz w:val="24"/>
          <w:szCs w:val="24"/>
        </w:rPr>
        <w:t xml:space="preserve">S. </w:t>
      </w:r>
      <w:r w:rsidRPr="006C6CD5">
        <w:rPr>
          <w:rFonts w:ascii="Times New Roman" w:hAnsi="Times New Roman" w:cs="Times New Roman"/>
          <w:sz w:val="24"/>
          <w:szCs w:val="24"/>
        </w:rPr>
        <w:t>Liao</w:t>
      </w:r>
      <w:r w:rsidR="003F2D0E" w:rsidRPr="006C6CD5">
        <w:rPr>
          <w:rFonts w:ascii="Times New Roman" w:hAnsi="Times New Roman" w:cs="Times New Roman"/>
          <w:sz w:val="24"/>
          <w:szCs w:val="24"/>
        </w:rPr>
        <w:t>.</w:t>
      </w:r>
      <w:r w:rsidRPr="006C6CD5">
        <w:rPr>
          <w:rFonts w:ascii="Times New Roman" w:hAnsi="Times New Roman" w:cs="Times New Roman"/>
          <w:sz w:val="24"/>
          <w:szCs w:val="24"/>
        </w:rPr>
        <w:t xml:space="preserve"> </w:t>
      </w:r>
      <w:r w:rsidR="003F2D0E" w:rsidRPr="006C6CD5">
        <w:rPr>
          <w:rFonts w:ascii="Times New Roman" w:hAnsi="Times New Roman" w:cs="Times New Roman"/>
          <w:sz w:val="24"/>
          <w:szCs w:val="24"/>
        </w:rPr>
        <w:t xml:space="preserve">2014. </w:t>
      </w:r>
      <w:r w:rsidRPr="006C6CD5">
        <w:rPr>
          <w:rFonts w:ascii="Times New Roman" w:hAnsi="Times New Roman" w:cs="Times New Roman"/>
          <w:sz w:val="24"/>
          <w:szCs w:val="24"/>
        </w:rPr>
        <w:t xml:space="preserve">Financial Accounting in the Banking Industry: A Review of </w:t>
      </w:r>
      <w:proofErr w:type="gramStart"/>
      <w:r w:rsidRPr="006C6CD5">
        <w:rPr>
          <w:rFonts w:ascii="Times New Roman" w:hAnsi="Times New Roman" w:cs="Times New Roman"/>
          <w:sz w:val="24"/>
          <w:szCs w:val="24"/>
        </w:rPr>
        <w:t>the Empirical</w:t>
      </w:r>
      <w:proofErr w:type="gramEnd"/>
      <w:r w:rsidRPr="006C6CD5">
        <w:rPr>
          <w:rFonts w:ascii="Times New Roman" w:hAnsi="Times New Roman" w:cs="Times New Roman"/>
          <w:sz w:val="24"/>
          <w:szCs w:val="24"/>
        </w:rPr>
        <w:t xml:space="preserve"> Literature,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w:t>
      </w:r>
      <w:r w:rsidR="0025426B" w:rsidRPr="006C6CD5">
        <w:rPr>
          <w:rFonts w:ascii="Times New Roman" w:hAnsi="Times New Roman" w:cs="Times New Roman"/>
          <w:sz w:val="24"/>
          <w:szCs w:val="24"/>
        </w:rPr>
        <w:t>58</w:t>
      </w:r>
      <w:r w:rsidRPr="006C6CD5">
        <w:rPr>
          <w:rFonts w:ascii="Times New Roman" w:hAnsi="Times New Roman" w:cs="Times New Roman"/>
          <w:sz w:val="24"/>
          <w:szCs w:val="24"/>
        </w:rPr>
        <w:t>: 339-383.</w:t>
      </w:r>
    </w:p>
    <w:p w14:paraId="436376BF" w14:textId="77777777" w:rsidR="009E2CCA" w:rsidRPr="006C6CD5" w:rsidRDefault="009E2CCA" w:rsidP="006C6CD5">
      <w:pPr>
        <w:spacing w:after="0" w:line="240" w:lineRule="auto"/>
        <w:ind w:left="720"/>
        <w:contextualSpacing/>
        <w:jc w:val="both"/>
        <w:rPr>
          <w:rFonts w:ascii="Times New Roman" w:hAnsi="Times New Roman" w:cs="Times New Roman"/>
          <w:sz w:val="24"/>
          <w:szCs w:val="24"/>
        </w:rPr>
      </w:pPr>
    </w:p>
    <w:p w14:paraId="59CF465E" w14:textId="556E4CEC" w:rsidR="009E2CCA" w:rsidRPr="006C6CD5" w:rsidRDefault="009E2CCA" w:rsidP="006C6CD5">
      <w:pPr>
        <w:spacing w:after="0" w:line="240" w:lineRule="auto"/>
        <w:ind w:left="1440"/>
        <w:jc w:val="both"/>
        <w:rPr>
          <w:rFonts w:ascii="Times New Roman" w:hAnsi="Times New Roman" w:cs="Times New Roman"/>
          <w:sz w:val="24"/>
          <w:szCs w:val="24"/>
          <w:shd w:val="clear" w:color="auto" w:fill="FFFFFF"/>
        </w:rPr>
      </w:pPr>
      <w:r w:rsidRPr="006C6CD5">
        <w:rPr>
          <w:rFonts w:ascii="Times New Roman" w:hAnsi="Times New Roman" w:cs="Times New Roman"/>
          <w:sz w:val="24"/>
          <w:szCs w:val="24"/>
          <w:shd w:val="clear" w:color="auto" w:fill="FFFFFF"/>
        </w:rPr>
        <w:t xml:space="preserve">Bushman, R. </w:t>
      </w:r>
      <w:r w:rsidR="003F2D0E" w:rsidRPr="006C6CD5">
        <w:rPr>
          <w:rFonts w:ascii="Times New Roman" w:hAnsi="Times New Roman" w:cs="Times New Roman"/>
          <w:sz w:val="24"/>
          <w:szCs w:val="24"/>
          <w:shd w:val="clear" w:color="auto" w:fill="FFFFFF"/>
        </w:rPr>
        <w:t xml:space="preserve">2014. </w:t>
      </w:r>
      <w:r w:rsidRPr="006C6CD5">
        <w:rPr>
          <w:rFonts w:ascii="Times New Roman" w:hAnsi="Times New Roman" w:cs="Times New Roman"/>
          <w:sz w:val="24"/>
          <w:szCs w:val="24"/>
          <w:shd w:val="clear" w:color="auto" w:fill="FFFFFF"/>
        </w:rPr>
        <w:t xml:space="preserve">Thoughts on financial accounting and the banking industry. </w:t>
      </w:r>
      <w:r w:rsidRPr="006C6CD5">
        <w:rPr>
          <w:rFonts w:ascii="Times New Roman" w:hAnsi="Times New Roman" w:cs="Times New Roman"/>
          <w:i/>
          <w:sz w:val="24"/>
          <w:szCs w:val="24"/>
          <w:shd w:val="clear" w:color="auto" w:fill="FFFFFF"/>
        </w:rPr>
        <w:t>Journal of Accounting and Economics</w:t>
      </w:r>
      <w:r w:rsidRPr="006C6CD5">
        <w:rPr>
          <w:rFonts w:ascii="Times New Roman" w:hAnsi="Times New Roman" w:cs="Times New Roman"/>
          <w:sz w:val="24"/>
          <w:szCs w:val="24"/>
          <w:shd w:val="clear" w:color="auto" w:fill="FFFFFF"/>
        </w:rPr>
        <w:t xml:space="preserve"> 58: 384-395.</w:t>
      </w:r>
      <w:r w:rsidR="0025426B" w:rsidRPr="006C6CD5">
        <w:rPr>
          <w:rFonts w:ascii="Times New Roman" w:hAnsi="Times New Roman" w:cs="Times New Roman"/>
          <w:sz w:val="24"/>
          <w:szCs w:val="24"/>
          <w:shd w:val="clear" w:color="auto" w:fill="FFFFFF"/>
        </w:rPr>
        <w:t xml:space="preserve"> (Not quite a discussion of Beatty and Liao.) </w:t>
      </w:r>
    </w:p>
    <w:p w14:paraId="7FCB5AD6" w14:textId="77777777" w:rsidR="00042544" w:rsidRPr="006C6CD5" w:rsidRDefault="00042544" w:rsidP="006C6CD5">
      <w:pPr>
        <w:spacing w:after="0" w:line="240" w:lineRule="auto"/>
        <w:jc w:val="both"/>
        <w:rPr>
          <w:rFonts w:ascii="Times New Roman" w:hAnsi="Times New Roman" w:cs="Times New Roman"/>
          <w:bCs/>
          <w:sz w:val="24"/>
          <w:szCs w:val="24"/>
        </w:rPr>
      </w:pPr>
    </w:p>
    <w:p w14:paraId="3768CA04" w14:textId="77777777" w:rsidR="00042544" w:rsidRPr="006C6CD5" w:rsidRDefault="00042544" w:rsidP="006C6CD5">
      <w:pPr>
        <w:keepNext/>
        <w:keepLines/>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 xml:space="preserve">Recent surveys </w:t>
      </w:r>
      <w:r w:rsidR="00024D81" w:rsidRPr="006C6CD5">
        <w:rPr>
          <w:rFonts w:ascii="Times New Roman" w:hAnsi="Times New Roman" w:cs="Times New Roman"/>
          <w:sz w:val="24"/>
          <w:szCs w:val="24"/>
          <w:u w:val="single"/>
        </w:rPr>
        <w:t>or policy-oriented articles</w:t>
      </w:r>
      <w:r w:rsidR="00974880" w:rsidRPr="006C6CD5">
        <w:rPr>
          <w:rFonts w:ascii="Times New Roman" w:hAnsi="Times New Roman" w:cs="Times New Roman"/>
          <w:bCs/>
          <w:sz w:val="24"/>
          <w:szCs w:val="24"/>
          <w:u w:val="single"/>
        </w:rPr>
        <w:t xml:space="preserve"> on financial reporting by banks or for financial instruments</w:t>
      </w:r>
      <w:r w:rsidR="00024D81" w:rsidRPr="006C6CD5">
        <w:rPr>
          <w:rFonts w:ascii="Times New Roman" w:hAnsi="Times New Roman" w:cs="Times New Roman"/>
          <w:sz w:val="24"/>
          <w:szCs w:val="24"/>
          <w:u w:val="single"/>
        </w:rPr>
        <w:t xml:space="preserve"> </w:t>
      </w:r>
      <w:r w:rsidR="00974880" w:rsidRPr="006C6CD5">
        <w:rPr>
          <w:rFonts w:ascii="Times New Roman" w:hAnsi="Times New Roman" w:cs="Times New Roman"/>
          <w:sz w:val="24"/>
          <w:szCs w:val="24"/>
          <w:u w:val="single"/>
        </w:rPr>
        <w:t xml:space="preserve">with focus on </w:t>
      </w:r>
      <w:r w:rsidRPr="006C6CD5">
        <w:rPr>
          <w:rFonts w:ascii="Times New Roman" w:hAnsi="Times New Roman" w:cs="Times New Roman"/>
          <w:sz w:val="24"/>
          <w:szCs w:val="24"/>
          <w:u w:val="single"/>
        </w:rPr>
        <w:t>financial stability</w:t>
      </w:r>
      <w:r w:rsidRPr="006C6CD5">
        <w:rPr>
          <w:rFonts w:ascii="Times New Roman" w:hAnsi="Times New Roman" w:cs="Times New Roman"/>
          <w:sz w:val="24"/>
          <w:szCs w:val="24"/>
        </w:rPr>
        <w:t xml:space="preserve">: </w:t>
      </w:r>
    </w:p>
    <w:p w14:paraId="4A1AC21C" w14:textId="77777777" w:rsidR="00042544" w:rsidRPr="006C6CD5" w:rsidRDefault="00042544" w:rsidP="006C6CD5">
      <w:pPr>
        <w:keepNext/>
        <w:keepLines/>
        <w:spacing w:after="0" w:line="240" w:lineRule="auto"/>
        <w:jc w:val="both"/>
        <w:rPr>
          <w:rFonts w:ascii="Times New Roman" w:hAnsi="Times New Roman" w:cs="Times New Roman"/>
          <w:sz w:val="24"/>
          <w:szCs w:val="24"/>
        </w:rPr>
      </w:pPr>
    </w:p>
    <w:p w14:paraId="7F959106" w14:textId="29BC62C7" w:rsidR="00024D81" w:rsidRPr="006C6CD5" w:rsidRDefault="00024D81"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Ryan, S. </w:t>
      </w:r>
      <w:r w:rsidR="00BE0AD5" w:rsidRPr="006C6CD5">
        <w:rPr>
          <w:rFonts w:ascii="Times New Roman" w:hAnsi="Times New Roman" w:cs="Times New Roman"/>
          <w:sz w:val="24"/>
          <w:szCs w:val="24"/>
        </w:rPr>
        <w:t xml:space="preserve">2008. </w:t>
      </w:r>
      <w:r w:rsidRPr="006C6CD5">
        <w:rPr>
          <w:rFonts w:ascii="Times New Roman" w:hAnsi="Times New Roman" w:cs="Times New Roman"/>
          <w:sz w:val="24"/>
          <w:szCs w:val="24"/>
        </w:rPr>
        <w:t xml:space="preserve">Accounting in and for the Subprime Crisis.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November</w:t>
      </w:r>
      <w:r w:rsidR="003F2D0E" w:rsidRPr="006C6CD5">
        <w:rPr>
          <w:rFonts w:ascii="Times New Roman" w:hAnsi="Times New Roman" w:cs="Times New Roman"/>
          <w:sz w:val="24"/>
          <w:szCs w:val="24"/>
        </w:rPr>
        <w:t>:</w:t>
      </w:r>
      <w:r w:rsidRPr="006C6CD5">
        <w:rPr>
          <w:rFonts w:ascii="Times New Roman" w:hAnsi="Times New Roman" w:cs="Times New Roman"/>
          <w:sz w:val="24"/>
          <w:szCs w:val="24"/>
        </w:rPr>
        <w:t xml:space="preserve"> 1605-1638.</w:t>
      </w:r>
    </w:p>
    <w:p w14:paraId="27E97FC1" w14:textId="77777777" w:rsidR="008C6433" w:rsidRPr="006C6CD5" w:rsidRDefault="008C6433" w:rsidP="006C6CD5">
      <w:pPr>
        <w:spacing w:after="0" w:line="240" w:lineRule="auto"/>
        <w:ind w:left="720"/>
        <w:jc w:val="both"/>
        <w:rPr>
          <w:rFonts w:ascii="Times New Roman" w:hAnsi="Times New Roman" w:cs="Times New Roman"/>
          <w:sz w:val="24"/>
          <w:szCs w:val="24"/>
        </w:rPr>
      </w:pPr>
    </w:p>
    <w:p w14:paraId="43D6CA3B" w14:textId="77777777" w:rsidR="008C6433" w:rsidRPr="006C6CD5" w:rsidRDefault="008C643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Laux, C., and C. </w:t>
      </w:r>
      <w:proofErr w:type="spellStart"/>
      <w:r w:rsidRPr="006C6CD5">
        <w:rPr>
          <w:rFonts w:ascii="Times New Roman" w:hAnsi="Times New Roman" w:cs="Times New Roman"/>
          <w:sz w:val="24"/>
          <w:szCs w:val="24"/>
        </w:rPr>
        <w:t>Leuz</w:t>
      </w:r>
      <w:proofErr w:type="spellEnd"/>
      <w:r w:rsidRPr="006C6CD5">
        <w:rPr>
          <w:rFonts w:ascii="Times New Roman" w:hAnsi="Times New Roman" w:cs="Times New Roman"/>
          <w:sz w:val="24"/>
          <w:szCs w:val="24"/>
        </w:rPr>
        <w:t xml:space="preserve">. 2009. The crisis of fair value accounting: Making sense of the recent debate. </w:t>
      </w:r>
      <w:r w:rsidRPr="006C6CD5">
        <w:rPr>
          <w:rFonts w:ascii="Times New Roman" w:hAnsi="Times New Roman" w:cs="Times New Roman"/>
          <w:i/>
          <w:sz w:val="24"/>
          <w:szCs w:val="24"/>
        </w:rPr>
        <w:t xml:space="preserve">Accounting, Organizations and Society </w:t>
      </w:r>
      <w:r w:rsidRPr="006C6CD5">
        <w:rPr>
          <w:rFonts w:ascii="Times New Roman" w:hAnsi="Times New Roman" w:cs="Times New Roman"/>
          <w:sz w:val="24"/>
          <w:szCs w:val="24"/>
        </w:rPr>
        <w:t>34: 826-34.</w:t>
      </w:r>
    </w:p>
    <w:p w14:paraId="22191F57" w14:textId="77777777" w:rsidR="008C6433" w:rsidRPr="006C6CD5" w:rsidRDefault="008C6433" w:rsidP="006C6CD5">
      <w:pPr>
        <w:spacing w:after="0" w:line="240" w:lineRule="auto"/>
        <w:ind w:left="720"/>
        <w:jc w:val="both"/>
        <w:rPr>
          <w:rFonts w:ascii="Times New Roman" w:hAnsi="Times New Roman" w:cs="Times New Roman"/>
          <w:sz w:val="24"/>
          <w:szCs w:val="24"/>
        </w:rPr>
      </w:pPr>
    </w:p>
    <w:p w14:paraId="38D40148" w14:textId="77777777" w:rsidR="008C6433" w:rsidRPr="006C6CD5" w:rsidRDefault="008C643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Laux, C., and C. </w:t>
      </w:r>
      <w:proofErr w:type="spellStart"/>
      <w:r w:rsidRPr="006C6CD5">
        <w:rPr>
          <w:rFonts w:ascii="Times New Roman" w:hAnsi="Times New Roman" w:cs="Times New Roman"/>
          <w:sz w:val="24"/>
          <w:szCs w:val="24"/>
        </w:rPr>
        <w:t>Leuz</w:t>
      </w:r>
      <w:proofErr w:type="spellEnd"/>
      <w:r w:rsidRPr="006C6CD5">
        <w:rPr>
          <w:rFonts w:ascii="Times New Roman" w:hAnsi="Times New Roman" w:cs="Times New Roman"/>
          <w:sz w:val="24"/>
          <w:szCs w:val="24"/>
        </w:rPr>
        <w:t xml:space="preserve">. 2010. Did fair value accounting contribute to the crisis? </w:t>
      </w:r>
      <w:r w:rsidRPr="006C6CD5">
        <w:rPr>
          <w:rFonts w:ascii="Times New Roman" w:hAnsi="Times New Roman" w:cs="Times New Roman"/>
          <w:i/>
          <w:sz w:val="24"/>
          <w:szCs w:val="24"/>
        </w:rPr>
        <w:t xml:space="preserve">Journal of Economic Perspectives </w:t>
      </w:r>
      <w:r w:rsidRPr="006C6CD5">
        <w:rPr>
          <w:rFonts w:ascii="Times New Roman" w:hAnsi="Times New Roman" w:cs="Times New Roman"/>
          <w:sz w:val="24"/>
          <w:szCs w:val="24"/>
        </w:rPr>
        <w:t>24: 93-118.</w:t>
      </w:r>
    </w:p>
    <w:p w14:paraId="3841F53B" w14:textId="77777777" w:rsidR="00E86509" w:rsidRPr="006C6CD5" w:rsidRDefault="00E86509" w:rsidP="006C6CD5">
      <w:pPr>
        <w:spacing w:after="0" w:line="240" w:lineRule="auto"/>
        <w:jc w:val="both"/>
        <w:rPr>
          <w:rFonts w:ascii="Times New Roman" w:hAnsi="Times New Roman" w:cs="Times New Roman"/>
          <w:sz w:val="24"/>
          <w:szCs w:val="24"/>
        </w:rPr>
      </w:pPr>
    </w:p>
    <w:p w14:paraId="5569BC9D" w14:textId="77777777" w:rsidR="00804938" w:rsidRPr="006C6CD5" w:rsidRDefault="00E8650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Barth, M., and W. Landsman. 2010. How did financial reporting contribute to the financial crisis? </w:t>
      </w:r>
      <w:r w:rsidRPr="006C6CD5">
        <w:rPr>
          <w:rFonts w:ascii="Times New Roman" w:hAnsi="Times New Roman" w:cs="Times New Roman"/>
          <w:i/>
          <w:sz w:val="24"/>
          <w:szCs w:val="24"/>
        </w:rPr>
        <w:t>European Accounting Review</w:t>
      </w:r>
      <w:r w:rsidRPr="006C6CD5">
        <w:rPr>
          <w:rFonts w:ascii="Times New Roman" w:hAnsi="Times New Roman" w:cs="Times New Roman"/>
          <w:sz w:val="24"/>
          <w:szCs w:val="24"/>
        </w:rPr>
        <w:t xml:space="preserve"> 19: 399-433.</w:t>
      </w:r>
    </w:p>
    <w:p w14:paraId="5475A741" w14:textId="77777777" w:rsidR="00804938" w:rsidRPr="006C6CD5" w:rsidRDefault="00804938" w:rsidP="006C6CD5">
      <w:pPr>
        <w:spacing w:after="0" w:line="240" w:lineRule="auto"/>
        <w:ind w:left="720"/>
        <w:jc w:val="both"/>
        <w:rPr>
          <w:rFonts w:ascii="Times New Roman" w:hAnsi="Times New Roman" w:cs="Times New Roman"/>
          <w:sz w:val="24"/>
          <w:szCs w:val="24"/>
        </w:rPr>
      </w:pPr>
    </w:p>
    <w:p w14:paraId="409E48BF" w14:textId="36F02CF3" w:rsidR="00042544" w:rsidRPr="006C6CD5" w:rsidRDefault="0004254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***Acharya, V., and S. Ryan</w:t>
      </w:r>
      <w:r w:rsidR="003F2D0E" w:rsidRPr="006C6CD5">
        <w:rPr>
          <w:rFonts w:ascii="Times New Roman" w:hAnsi="Times New Roman" w:cs="Times New Roman"/>
          <w:sz w:val="24"/>
          <w:szCs w:val="24"/>
        </w:rPr>
        <w:t>. 2016.</w:t>
      </w:r>
      <w:r w:rsidRPr="006C6CD5">
        <w:rPr>
          <w:rFonts w:ascii="Times New Roman" w:hAnsi="Times New Roman" w:cs="Times New Roman"/>
          <w:sz w:val="24"/>
          <w:szCs w:val="24"/>
        </w:rPr>
        <w:t xml:space="preserve"> Banks’ Financial Reporting and Financial System Stability.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xml:space="preserve"> May</w:t>
      </w:r>
      <w:r w:rsidR="003F2D0E" w:rsidRPr="006C6CD5">
        <w:rPr>
          <w:rFonts w:ascii="Times New Roman" w:hAnsi="Times New Roman" w:cs="Times New Roman"/>
          <w:sz w:val="24"/>
          <w:szCs w:val="24"/>
        </w:rPr>
        <w:t xml:space="preserve">: </w:t>
      </w:r>
      <w:r w:rsidRPr="006C6CD5">
        <w:rPr>
          <w:rFonts w:ascii="Times New Roman" w:hAnsi="Times New Roman" w:cs="Times New Roman"/>
          <w:sz w:val="24"/>
          <w:szCs w:val="24"/>
        </w:rPr>
        <w:t>277-340.</w:t>
      </w:r>
    </w:p>
    <w:p w14:paraId="1359A2F4" w14:textId="77777777" w:rsidR="00042544" w:rsidRPr="006C6CD5" w:rsidRDefault="00042544" w:rsidP="006C6CD5">
      <w:pPr>
        <w:keepNext/>
        <w:keepLines/>
        <w:spacing w:after="0" w:line="240" w:lineRule="auto"/>
        <w:ind w:left="720"/>
        <w:jc w:val="both"/>
        <w:rPr>
          <w:rFonts w:ascii="Times New Roman" w:hAnsi="Times New Roman" w:cs="Times New Roman"/>
          <w:sz w:val="24"/>
          <w:szCs w:val="24"/>
        </w:rPr>
      </w:pPr>
    </w:p>
    <w:p w14:paraId="70CD1CC4" w14:textId="2879F107" w:rsidR="00042544" w:rsidRPr="006C6CD5" w:rsidRDefault="0004254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Ryan, S. </w:t>
      </w:r>
      <w:r w:rsidR="003F2D0E" w:rsidRPr="006C6CD5">
        <w:rPr>
          <w:rFonts w:ascii="Times New Roman" w:hAnsi="Times New Roman" w:cs="Times New Roman"/>
          <w:sz w:val="24"/>
          <w:szCs w:val="24"/>
        </w:rPr>
        <w:t xml:space="preserve">2017. </w:t>
      </w:r>
      <w:r w:rsidRPr="006C6CD5">
        <w:rPr>
          <w:rFonts w:ascii="Times New Roman" w:hAnsi="Times New Roman" w:cs="Times New Roman"/>
          <w:sz w:val="24"/>
          <w:szCs w:val="24"/>
        </w:rPr>
        <w:t xml:space="preserve">Do the Effects of Accounting Requirements on Banks’ Regulatory Capital Adequacy Undermine Financial Stability? </w:t>
      </w:r>
      <w:r w:rsidRPr="006C6CD5">
        <w:rPr>
          <w:rFonts w:ascii="Times New Roman" w:hAnsi="Times New Roman" w:cs="Times New Roman"/>
          <w:i/>
          <w:sz w:val="24"/>
          <w:szCs w:val="24"/>
        </w:rPr>
        <w:t>Annual Review of Financial Economics</w:t>
      </w:r>
      <w:r w:rsidR="003F2D0E" w:rsidRPr="006C6CD5">
        <w:rPr>
          <w:rFonts w:ascii="Times New Roman" w:hAnsi="Times New Roman" w:cs="Times New Roman"/>
          <w:sz w:val="24"/>
          <w:szCs w:val="24"/>
        </w:rPr>
        <w:t xml:space="preserve"> </w:t>
      </w:r>
      <w:r w:rsidRPr="006C6CD5">
        <w:rPr>
          <w:rFonts w:ascii="Times New Roman" w:hAnsi="Times New Roman" w:cs="Times New Roman"/>
          <w:sz w:val="24"/>
          <w:szCs w:val="24"/>
        </w:rPr>
        <w:t>9</w:t>
      </w:r>
      <w:r w:rsidR="003F2D0E" w:rsidRPr="006C6CD5">
        <w:rPr>
          <w:rFonts w:ascii="Times New Roman" w:hAnsi="Times New Roman" w:cs="Times New Roman"/>
          <w:sz w:val="24"/>
          <w:szCs w:val="24"/>
        </w:rPr>
        <w:t>:</w:t>
      </w:r>
      <w:r w:rsidRPr="006C6CD5">
        <w:rPr>
          <w:rFonts w:ascii="Times New Roman" w:hAnsi="Times New Roman" w:cs="Times New Roman"/>
          <w:sz w:val="24"/>
          <w:szCs w:val="24"/>
        </w:rPr>
        <w:t xml:space="preserve"> 1-20.</w:t>
      </w:r>
    </w:p>
    <w:p w14:paraId="07D578E7" w14:textId="77777777" w:rsidR="00042544" w:rsidRPr="006C6CD5" w:rsidRDefault="00042544" w:rsidP="006C6CD5">
      <w:pPr>
        <w:spacing w:after="0" w:line="240" w:lineRule="auto"/>
        <w:ind w:left="720"/>
        <w:jc w:val="both"/>
        <w:rPr>
          <w:rFonts w:ascii="Times New Roman" w:hAnsi="Times New Roman" w:cs="Times New Roman"/>
          <w:sz w:val="24"/>
          <w:szCs w:val="24"/>
        </w:rPr>
      </w:pPr>
    </w:p>
    <w:p w14:paraId="238BE666" w14:textId="0869921F" w:rsidR="00042544" w:rsidRPr="006C6CD5" w:rsidRDefault="0004254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Ryan, S.</w:t>
      </w:r>
      <w:r w:rsidR="003F2D0E" w:rsidRPr="006C6CD5">
        <w:rPr>
          <w:rFonts w:ascii="Times New Roman" w:hAnsi="Times New Roman" w:cs="Times New Roman"/>
          <w:sz w:val="24"/>
          <w:szCs w:val="24"/>
        </w:rPr>
        <w:t xml:space="preserve"> 2018. </w:t>
      </w:r>
      <w:r w:rsidRPr="006C6CD5">
        <w:rPr>
          <w:rFonts w:ascii="Times New Roman" w:hAnsi="Times New Roman" w:cs="Times New Roman"/>
          <w:sz w:val="24"/>
          <w:szCs w:val="24"/>
        </w:rPr>
        <w:t xml:space="preserve">Recent Research on Banks’ Financial Reporting and Financial Stability, </w:t>
      </w:r>
      <w:r w:rsidRPr="006C6CD5">
        <w:rPr>
          <w:rFonts w:ascii="Times New Roman" w:hAnsi="Times New Roman" w:cs="Times New Roman"/>
          <w:i/>
          <w:sz w:val="24"/>
          <w:szCs w:val="24"/>
        </w:rPr>
        <w:t>Annual Review of Financial Economics</w:t>
      </w:r>
      <w:r w:rsidR="003F2D0E"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10: 101-123. </w:t>
      </w:r>
    </w:p>
    <w:p w14:paraId="73D206DC" w14:textId="77777777" w:rsidR="00454859" w:rsidRPr="006C6CD5" w:rsidRDefault="00454859" w:rsidP="006C6CD5">
      <w:pPr>
        <w:spacing w:after="0" w:line="240" w:lineRule="auto"/>
        <w:ind w:left="720"/>
        <w:jc w:val="both"/>
        <w:rPr>
          <w:rFonts w:ascii="Times New Roman" w:hAnsi="Times New Roman" w:cs="Times New Roman"/>
          <w:sz w:val="24"/>
          <w:szCs w:val="24"/>
        </w:rPr>
      </w:pPr>
    </w:p>
    <w:p w14:paraId="4290D1E9" w14:textId="180C09B0" w:rsidR="00454859" w:rsidRPr="006C6CD5" w:rsidRDefault="0045485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Beatty, A., M. Iselin, and S. Liao. 2023. Financial accounting and disclosure in banking. </w:t>
      </w:r>
      <w:r w:rsidRPr="006C6CD5">
        <w:rPr>
          <w:rFonts w:ascii="Times New Roman" w:hAnsi="Times New Roman" w:cs="Times New Roman"/>
          <w:i/>
          <w:iCs/>
          <w:sz w:val="24"/>
          <w:szCs w:val="24"/>
        </w:rPr>
        <w:t>Oxford Handbook of Banking</w:t>
      </w:r>
      <w:r w:rsidRPr="006C6CD5">
        <w:rPr>
          <w:rFonts w:ascii="Times New Roman" w:hAnsi="Times New Roman" w:cs="Times New Roman"/>
          <w:sz w:val="24"/>
          <w:szCs w:val="24"/>
        </w:rPr>
        <w:t xml:space="preserve"> 4</w:t>
      </w:r>
      <w:r w:rsidRPr="006C6CD5">
        <w:rPr>
          <w:rFonts w:ascii="Times New Roman" w:hAnsi="Times New Roman" w:cs="Times New Roman"/>
          <w:sz w:val="24"/>
          <w:szCs w:val="24"/>
          <w:vertAlign w:val="superscript"/>
        </w:rPr>
        <w:t>th</w:t>
      </w:r>
      <w:r w:rsidRPr="006C6CD5">
        <w:rPr>
          <w:rFonts w:ascii="Times New Roman" w:hAnsi="Times New Roman" w:cs="Times New Roman"/>
          <w:sz w:val="24"/>
          <w:szCs w:val="24"/>
        </w:rPr>
        <w:t xml:space="preserve"> edition </w:t>
      </w:r>
      <w:hyperlink r:id="rId8" w:history="1">
        <w:r w:rsidRPr="006C6CD5">
          <w:rPr>
            <w:rStyle w:val="Hyperlink"/>
            <w:rFonts w:ascii="Times New Roman" w:hAnsi="Times New Roman" w:cs="Times New Roman"/>
            <w:sz w:val="24"/>
            <w:szCs w:val="24"/>
          </w:rPr>
          <w:t>https://ssrn.com/abstract=4611592</w:t>
        </w:r>
      </w:hyperlink>
    </w:p>
    <w:p w14:paraId="49129E89" w14:textId="77777777" w:rsidR="00E86509" w:rsidRPr="006C6CD5" w:rsidRDefault="00E86509" w:rsidP="006C6CD5">
      <w:pPr>
        <w:spacing w:after="0" w:line="240" w:lineRule="auto"/>
        <w:jc w:val="both"/>
        <w:rPr>
          <w:rFonts w:ascii="Times New Roman" w:hAnsi="Times New Roman" w:cs="Times New Roman"/>
          <w:sz w:val="24"/>
          <w:szCs w:val="24"/>
        </w:rPr>
      </w:pPr>
    </w:p>
    <w:p w14:paraId="6A58D28C" w14:textId="77777777" w:rsidR="00E86509" w:rsidRPr="006C6CD5" w:rsidRDefault="00974880"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Classic banking/debt contracting t</w:t>
      </w:r>
      <w:r w:rsidR="00E86509" w:rsidRPr="006C6CD5">
        <w:rPr>
          <w:rFonts w:ascii="Times New Roman" w:hAnsi="Times New Roman" w:cs="Times New Roman"/>
          <w:sz w:val="24"/>
          <w:szCs w:val="24"/>
          <w:u w:val="single"/>
        </w:rPr>
        <w:t>heory papers</w:t>
      </w:r>
      <w:r w:rsidRPr="006C6CD5">
        <w:rPr>
          <w:rFonts w:ascii="Times New Roman" w:hAnsi="Times New Roman" w:cs="Times New Roman"/>
          <w:sz w:val="24"/>
          <w:szCs w:val="24"/>
          <w:u w:val="single"/>
        </w:rPr>
        <w:t xml:space="preserve"> (the tip of an iceberg)</w:t>
      </w:r>
      <w:r w:rsidR="00E86509" w:rsidRPr="006C6CD5">
        <w:rPr>
          <w:rFonts w:ascii="Times New Roman" w:hAnsi="Times New Roman" w:cs="Times New Roman"/>
          <w:sz w:val="24"/>
          <w:szCs w:val="24"/>
        </w:rPr>
        <w:t>:</w:t>
      </w:r>
    </w:p>
    <w:p w14:paraId="6C922A76" w14:textId="77777777" w:rsidR="00E86509" w:rsidRPr="006C6CD5" w:rsidRDefault="00E86509" w:rsidP="006C6CD5">
      <w:pPr>
        <w:spacing w:after="0" w:line="240" w:lineRule="auto"/>
        <w:jc w:val="both"/>
        <w:rPr>
          <w:rFonts w:ascii="Times New Roman" w:hAnsi="Times New Roman" w:cs="Times New Roman"/>
          <w:sz w:val="24"/>
          <w:szCs w:val="24"/>
        </w:rPr>
      </w:pPr>
    </w:p>
    <w:p w14:paraId="3B41FF1C" w14:textId="6492B3F0" w:rsidR="003F2D0E" w:rsidRPr="006C6CD5" w:rsidRDefault="003F2D0E"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Diamond, D., and P. Dybvig. 1983. Bank runs, deposit insurance, and liquidity. </w:t>
      </w:r>
      <w:r w:rsidRPr="006C6CD5">
        <w:rPr>
          <w:rFonts w:ascii="Times New Roman" w:hAnsi="Times New Roman" w:cs="Times New Roman"/>
          <w:i/>
          <w:iCs/>
          <w:sz w:val="24"/>
          <w:szCs w:val="24"/>
        </w:rPr>
        <w:t xml:space="preserve">Journal of Political Economy </w:t>
      </w:r>
      <w:r w:rsidRPr="006C6CD5">
        <w:rPr>
          <w:rFonts w:ascii="Times New Roman" w:hAnsi="Times New Roman" w:cs="Times New Roman"/>
          <w:sz w:val="24"/>
          <w:szCs w:val="24"/>
        </w:rPr>
        <w:t>91 (3): 401-419.</w:t>
      </w:r>
    </w:p>
    <w:p w14:paraId="7A99268F" w14:textId="77777777" w:rsidR="003F2D0E" w:rsidRPr="006C6CD5" w:rsidRDefault="003F2D0E" w:rsidP="006C6CD5">
      <w:pPr>
        <w:spacing w:after="0" w:line="240" w:lineRule="auto"/>
        <w:ind w:left="720"/>
        <w:jc w:val="both"/>
        <w:rPr>
          <w:rFonts w:ascii="Times New Roman" w:hAnsi="Times New Roman" w:cs="Times New Roman"/>
          <w:sz w:val="24"/>
          <w:szCs w:val="24"/>
        </w:rPr>
      </w:pPr>
    </w:p>
    <w:p w14:paraId="3E73D665" w14:textId="6DE4B8F9" w:rsidR="00E86509" w:rsidRPr="006C6CD5" w:rsidRDefault="00E8650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Diamond, D. </w:t>
      </w:r>
      <w:r w:rsidR="003F2D0E" w:rsidRPr="006C6CD5">
        <w:rPr>
          <w:rFonts w:ascii="Times New Roman" w:hAnsi="Times New Roman" w:cs="Times New Roman"/>
          <w:sz w:val="24"/>
          <w:szCs w:val="24"/>
        </w:rPr>
        <w:t xml:space="preserve">1984. </w:t>
      </w:r>
      <w:r w:rsidRPr="006C6CD5">
        <w:rPr>
          <w:rFonts w:ascii="Times New Roman" w:hAnsi="Times New Roman" w:cs="Times New Roman"/>
          <w:sz w:val="24"/>
          <w:szCs w:val="24"/>
        </w:rPr>
        <w:t>Financial intermed</w:t>
      </w:r>
      <w:r w:rsidR="00263D5A" w:rsidRPr="006C6CD5">
        <w:rPr>
          <w:rFonts w:ascii="Times New Roman" w:hAnsi="Times New Roman" w:cs="Times New Roman"/>
          <w:sz w:val="24"/>
          <w:szCs w:val="24"/>
        </w:rPr>
        <w:t>iation and delegated monitoring,</w:t>
      </w:r>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Review of Economic Studies</w:t>
      </w:r>
      <w:r w:rsidRPr="006C6CD5">
        <w:rPr>
          <w:rFonts w:ascii="Times New Roman" w:hAnsi="Times New Roman" w:cs="Times New Roman"/>
          <w:sz w:val="24"/>
          <w:szCs w:val="24"/>
        </w:rPr>
        <w:t xml:space="preserve"> 51: 393–414.</w:t>
      </w:r>
    </w:p>
    <w:p w14:paraId="7CF4BF53" w14:textId="77777777" w:rsidR="00031D59" w:rsidRPr="006C6CD5" w:rsidRDefault="00031D59" w:rsidP="006C6CD5">
      <w:pPr>
        <w:spacing w:after="0" w:line="240" w:lineRule="auto"/>
        <w:ind w:left="720"/>
        <w:jc w:val="both"/>
        <w:rPr>
          <w:rFonts w:ascii="Times New Roman" w:hAnsi="Times New Roman" w:cs="Times New Roman"/>
          <w:sz w:val="24"/>
          <w:szCs w:val="24"/>
        </w:rPr>
      </w:pPr>
    </w:p>
    <w:p w14:paraId="545CBCCD" w14:textId="40CCD83B" w:rsidR="00E86509" w:rsidRPr="006C6CD5" w:rsidRDefault="0097488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Diamond, D.</w:t>
      </w:r>
      <w:r w:rsidR="003F2D0E" w:rsidRPr="006C6CD5">
        <w:rPr>
          <w:rFonts w:ascii="Times New Roman" w:hAnsi="Times New Roman" w:cs="Times New Roman"/>
          <w:sz w:val="24"/>
          <w:szCs w:val="24"/>
        </w:rPr>
        <w:t xml:space="preserve"> 1991.</w:t>
      </w:r>
      <w:r w:rsidR="00031D59" w:rsidRPr="006C6CD5">
        <w:rPr>
          <w:rFonts w:ascii="Times New Roman" w:hAnsi="Times New Roman" w:cs="Times New Roman"/>
          <w:sz w:val="24"/>
          <w:szCs w:val="24"/>
        </w:rPr>
        <w:t xml:space="preserve"> </w:t>
      </w:r>
      <w:r w:rsidRPr="006C6CD5">
        <w:rPr>
          <w:rFonts w:ascii="Times New Roman" w:hAnsi="Times New Roman" w:cs="Times New Roman"/>
          <w:sz w:val="24"/>
          <w:szCs w:val="24"/>
        </w:rPr>
        <w:t>Monitoring and reputation: T</w:t>
      </w:r>
      <w:r w:rsidR="00031D59" w:rsidRPr="006C6CD5">
        <w:rPr>
          <w:rFonts w:ascii="Times New Roman" w:hAnsi="Times New Roman" w:cs="Times New Roman"/>
          <w:sz w:val="24"/>
          <w:szCs w:val="24"/>
        </w:rPr>
        <w:t>he choice between bank</w:t>
      </w:r>
      <w:r w:rsidRPr="006C6CD5">
        <w:rPr>
          <w:rFonts w:ascii="Times New Roman" w:hAnsi="Times New Roman" w:cs="Times New Roman"/>
          <w:sz w:val="24"/>
          <w:szCs w:val="24"/>
        </w:rPr>
        <w:t xml:space="preserve"> loans and directly placed debt, </w:t>
      </w:r>
      <w:r w:rsidRPr="006C6CD5">
        <w:rPr>
          <w:rFonts w:ascii="Times New Roman" w:hAnsi="Times New Roman" w:cs="Times New Roman"/>
          <w:i/>
          <w:sz w:val="24"/>
          <w:szCs w:val="24"/>
        </w:rPr>
        <w:t>Journal of Political Economy</w:t>
      </w:r>
      <w:r w:rsidR="00263D5A" w:rsidRPr="006C6CD5">
        <w:rPr>
          <w:rFonts w:ascii="Times New Roman" w:hAnsi="Times New Roman" w:cs="Times New Roman"/>
          <w:sz w:val="24"/>
          <w:szCs w:val="24"/>
        </w:rPr>
        <w:t xml:space="preserve"> </w:t>
      </w:r>
      <w:r w:rsidRPr="006C6CD5">
        <w:rPr>
          <w:rFonts w:ascii="Times New Roman" w:hAnsi="Times New Roman" w:cs="Times New Roman"/>
          <w:sz w:val="24"/>
          <w:szCs w:val="24"/>
        </w:rPr>
        <w:t>99 (4)</w:t>
      </w:r>
      <w:r w:rsidR="00263D5A" w:rsidRPr="006C6CD5">
        <w:rPr>
          <w:rFonts w:ascii="Times New Roman" w:hAnsi="Times New Roman" w:cs="Times New Roman"/>
          <w:sz w:val="24"/>
          <w:szCs w:val="24"/>
        </w:rPr>
        <w:t xml:space="preserve">: </w:t>
      </w:r>
      <w:r w:rsidRPr="006C6CD5">
        <w:rPr>
          <w:rFonts w:ascii="Times New Roman" w:hAnsi="Times New Roman" w:cs="Times New Roman"/>
          <w:sz w:val="24"/>
          <w:szCs w:val="24"/>
        </w:rPr>
        <w:t>689–721</w:t>
      </w:r>
      <w:r w:rsidR="00031D59" w:rsidRPr="006C6CD5">
        <w:rPr>
          <w:rFonts w:ascii="Times New Roman" w:hAnsi="Times New Roman" w:cs="Times New Roman"/>
          <w:sz w:val="24"/>
          <w:szCs w:val="24"/>
        </w:rPr>
        <w:t>.</w:t>
      </w:r>
    </w:p>
    <w:p w14:paraId="04C3E2D0" w14:textId="77777777" w:rsidR="00031D59" w:rsidRPr="006C6CD5" w:rsidRDefault="00031D59" w:rsidP="006C6CD5">
      <w:pPr>
        <w:autoSpaceDE w:val="0"/>
        <w:autoSpaceDN w:val="0"/>
        <w:adjustRightInd w:val="0"/>
        <w:spacing w:after="0" w:line="240" w:lineRule="auto"/>
        <w:ind w:left="1800"/>
        <w:contextualSpacing/>
        <w:jc w:val="both"/>
        <w:rPr>
          <w:rFonts w:ascii="Times New Roman" w:hAnsi="Times New Roman" w:cs="Times New Roman"/>
          <w:smallCaps/>
          <w:sz w:val="24"/>
          <w:szCs w:val="24"/>
          <w:lang w:val="en"/>
        </w:rPr>
      </w:pPr>
    </w:p>
    <w:p w14:paraId="69E0ECF9" w14:textId="1C40545A" w:rsidR="004E70D6" w:rsidRPr="006C6CD5" w:rsidRDefault="00000000" w:rsidP="006C6CD5">
      <w:pPr>
        <w:autoSpaceDE w:val="0"/>
        <w:autoSpaceDN w:val="0"/>
        <w:adjustRightInd w:val="0"/>
        <w:spacing w:after="0" w:line="240" w:lineRule="auto"/>
        <w:ind w:left="720"/>
        <w:contextualSpacing/>
        <w:jc w:val="both"/>
        <w:rPr>
          <w:rFonts w:ascii="Times New Roman" w:hAnsi="Times New Roman" w:cs="Times New Roman"/>
          <w:sz w:val="24"/>
          <w:szCs w:val="24"/>
        </w:rPr>
      </w:pPr>
      <w:hyperlink r:id="rId9" w:history="1">
        <w:r w:rsidR="004E70D6" w:rsidRPr="006C6CD5">
          <w:rPr>
            <w:rStyle w:val="Hyperlink"/>
            <w:rFonts w:ascii="Times New Roman" w:hAnsi="Times New Roman" w:cs="Times New Roman"/>
            <w:color w:val="auto"/>
            <w:sz w:val="24"/>
            <w:szCs w:val="24"/>
            <w:u w:val="none"/>
          </w:rPr>
          <w:t>Aghion, P., and P. Bolton</w:t>
        </w:r>
        <w:r w:rsidR="003F2D0E" w:rsidRPr="006C6CD5">
          <w:rPr>
            <w:rStyle w:val="Hyperlink"/>
            <w:rFonts w:ascii="Times New Roman" w:hAnsi="Times New Roman" w:cs="Times New Roman"/>
            <w:color w:val="auto"/>
            <w:sz w:val="24"/>
            <w:szCs w:val="24"/>
            <w:u w:val="none"/>
          </w:rPr>
          <w:t xml:space="preserve">. 1992. </w:t>
        </w:r>
        <w:r w:rsidR="004E70D6" w:rsidRPr="006C6CD5">
          <w:rPr>
            <w:rStyle w:val="Hyperlink"/>
            <w:rFonts w:ascii="Times New Roman" w:hAnsi="Times New Roman" w:cs="Times New Roman"/>
            <w:color w:val="auto"/>
            <w:sz w:val="24"/>
            <w:szCs w:val="24"/>
            <w:u w:val="none"/>
          </w:rPr>
          <w:t xml:space="preserve">An incomplete contracts approach to financial </w:t>
        </w:r>
        <w:r w:rsidR="004E70D6" w:rsidRPr="006C6CD5">
          <w:rPr>
            <w:rStyle w:val="Hyperlink"/>
            <w:rFonts w:ascii="Times New Roman" w:hAnsi="Times New Roman" w:cs="Times New Roman"/>
            <w:bCs/>
            <w:color w:val="auto"/>
            <w:sz w:val="24"/>
            <w:szCs w:val="24"/>
            <w:u w:val="none"/>
          </w:rPr>
          <w:t>contracting</w:t>
        </w:r>
      </w:hyperlink>
      <w:r w:rsidR="004E70D6" w:rsidRPr="006C6CD5">
        <w:rPr>
          <w:rFonts w:ascii="Times New Roman" w:hAnsi="Times New Roman" w:cs="Times New Roman"/>
          <w:bCs/>
          <w:sz w:val="24"/>
          <w:szCs w:val="24"/>
        </w:rPr>
        <w:t xml:space="preserve">, </w:t>
      </w:r>
      <w:r w:rsidR="004E70D6" w:rsidRPr="006C6CD5">
        <w:rPr>
          <w:rFonts w:ascii="Times New Roman" w:hAnsi="Times New Roman" w:cs="Times New Roman"/>
          <w:bCs/>
          <w:i/>
          <w:sz w:val="24"/>
          <w:szCs w:val="24"/>
        </w:rPr>
        <w:t>Review of Economic Studies</w:t>
      </w:r>
      <w:r w:rsidR="004E70D6" w:rsidRPr="006C6CD5">
        <w:rPr>
          <w:rFonts w:ascii="Times New Roman" w:hAnsi="Times New Roman" w:cs="Times New Roman"/>
          <w:bCs/>
          <w:sz w:val="24"/>
          <w:szCs w:val="24"/>
        </w:rPr>
        <w:t xml:space="preserve"> 59</w:t>
      </w:r>
      <w:r w:rsidR="00974880" w:rsidRPr="006C6CD5">
        <w:rPr>
          <w:rFonts w:ascii="Times New Roman" w:hAnsi="Times New Roman" w:cs="Times New Roman"/>
          <w:bCs/>
          <w:sz w:val="24"/>
          <w:szCs w:val="24"/>
        </w:rPr>
        <w:t xml:space="preserve">: </w:t>
      </w:r>
      <w:r w:rsidR="004E70D6" w:rsidRPr="006C6CD5">
        <w:rPr>
          <w:rFonts w:ascii="Times New Roman" w:hAnsi="Times New Roman" w:cs="Times New Roman"/>
          <w:bCs/>
          <w:sz w:val="24"/>
          <w:szCs w:val="24"/>
        </w:rPr>
        <w:t>473-494.</w:t>
      </w:r>
    </w:p>
    <w:p w14:paraId="74EFFB20" w14:textId="77777777" w:rsidR="004E70D6" w:rsidRPr="006C6CD5" w:rsidRDefault="004E70D6" w:rsidP="006C6CD5">
      <w:pPr>
        <w:autoSpaceDE w:val="0"/>
        <w:autoSpaceDN w:val="0"/>
        <w:adjustRightInd w:val="0"/>
        <w:spacing w:after="0" w:line="240" w:lineRule="auto"/>
        <w:ind w:left="720"/>
        <w:contextualSpacing/>
        <w:jc w:val="both"/>
        <w:rPr>
          <w:rFonts w:ascii="Times New Roman" w:hAnsi="Times New Roman" w:cs="Times New Roman"/>
          <w:sz w:val="24"/>
          <w:szCs w:val="24"/>
        </w:rPr>
      </w:pPr>
    </w:p>
    <w:p w14:paraId="3581DF54" w14:textId="63966654" w:rsidR="004E70D6" w:rsidRPr="006C6CD5" w:rsidRDefault="004E70D6" w:rsidP="006C6CD5">
      <w:pPr>
        <w:autoSpaceDE w:val="0"/>
        <w:autoSpaceDN w:val="0"/>
        <w:adjustRightInd w:val="0"/>
        <w:spacing w:after="0" w:line="240" w:lineRule="auto"/>
        <w:ind w:left="720"/>
        <w:contextualSpacing/>
        <w:jc w:val="both"/>
        <w:rPr>
          <w:rFonts w:ascii="Times New Roman" w:hAnsi="Times New Roman" w:cs="Times New Roman"/>
          <w:smallCaps/>
          <w:sz w:val="24"/>
          <w:szCs w:val="24"/>
          <w:lang w:val="en"/>
        </w:rPr>
      </w:pPr>
      <w:r w:rsidRPr="006C6CD5">
        <w:rPr>
          <w:rFonts w:ascii="Times New Roman" w:hAnsi="Times New Roman" w:cs="Times New Roman"/>
          <w:sz w:val="24"/>
          <w:szCs w:val="24"/>
        </w:rPr>
        <w:t>Rajan, R.</w:t>
      </w:r>
      <w:r w:rsidR="003F2D0E" w:rsidRPr="006C6CD5">
        <w:rPr>
          <w:rFonts w:ascii="Times New Roman" w:hAnsi="Times New Roman" w:cs="Times New Roman"/>
          <w:sz w:val="24"/>
          <w:szCs w:val="24"/>
        </w:rPr>
        <w:t xml:space="preserve"> 1992.</w:t>
      </w:r>
      <w:r w:rsidRPr="006C6CD5">
        <w:rPr>
          <w:rFonts w:ascii="Times New Roman" w:hAnsi="Times New Roman" w:cs="Times New Roman"/>
          <w:sz w:val="24"/>
          <w:szCs w:val="24"/>
        </w:rPr>
        <w:t xml:space="preserve"> </w:t>
      </w:r>
      <w:hyperlink r:id="rId10" w:history="1">
        <w:r w:rsidRPr="006C6CD5">
          <w:rPr>
            <w:rStyle w:val="Hyperlink"/>
            <w:rFonts w:ascii="Times New Roman" w:hAnsi="Times New Roman" w:cs="Times New Roman"/>
            <w:color w:val="auto"/>
            <w:sz w:val="24"/>
            <w:szCs w:val="24"/>
            <w:u w:val="none"/>
          </w:rPr>
          <w:t xml:space="preserve">Insiders and outsiders: The </w:t>
        </w:r>
        <w:r w:rsidR="00974880" w:rsidRPr="006C6CD5">
          <w:rPr>
            <w:rStyle w:val="Hyperlink"/>
            <w:rFonts w:ascii="Times New Roman" w:hAnsi="Times New Roman" w:cs="Times New Roman"/>
            <w:color w:val="auto"/>
            <w:sz w:val="24"/>
            <w:szCs w:val="24"/>
            <w:u w:val="none"/>
          </w:rPr>
          <w:t>choice between informed and arm’</w:t>
        </w:r>
        <w:r w:rsidRPr="006C6CD5">
          <w:rPr>
            <w:rStyle w:val="Hyperlink"/>
            <w:rFonts w:ascii="Times New Roman" w:hAnsi="Times New Roman" w:cs="Times New Roman"/>
            <w:color w:val="auto"/>
            <w:sz w:val="24"/>
            <w:szCs w:val="24"/>
            <w:u w:val="none"/>
          </w:rPr>
          <w:t>s-length debt</w:t>
        </w:r>
      </w:hyperlink>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Journal of Finance</w:t>
      </w:r>
      <w:r w:rsidRPr="006C6CD5">
        <w:rPr>
          <w:rFonts w:ascii="Times New Roman" w:hAnsi="Times New Roman" w:cs="Times New Roman"/>
          <w:sz w:val="24"/>
          <w:szCs w:val="24"/>
        </w:rPr>
        <w:t>, 47</w:t>
      </w:r>
      <w:r w:rsidR="00974880" w:rsidRPr="006C6CD5">
        <w:rPr>
          <w:rFonts w:ascii="Times New Roman" w:hAnsi="Times New Roman" w:cs="Times New Roman"/>
          <w:sz w:val="24"/>
          <w:szCs w:val="24"/>
        </w:rPr>
        <w:t xml:space="preserve">: </w:t>
      </w:r>
      <w:r w:rsidRPr="006C6CD5">
        <w:rPr>
          <w:rFonts w:ascii="Times New Roman" w:hAnsi="Times New Roman" w:cs="Times New Roman"/>
          <w:sz w:val="24"/>
          <w:szCs w:val="24"/>
        </w:rPr>
        <w:t>1367-1400</w:t>
      </w:r>
    </w:p>
    <w:p w14:paraId="52617826" w14:textId="77777777" w:rsidR="004E70D6" w:rsidRPr="006C6CD5" w:rsidRDefault="004E70D6" w:rsidP="006C6CD5">
      <w:pPr>
        <w:autoSpaceDE w:val="0"/>
        <w:autoSpaceDN w:val="0"/>
        <w:adjustRightInd w:val="0"/>
        <w:spacing w:after="0" w:line="240" w:lineRule="auto"/>
        <w:ind w:left="1080"/>
        <w:contextualSpacing/>
        <w:jc w:val="both"/>
        <w:rPr>
          <w:rFonts w:ascii="Times New Roman" w:hAnsi="Times New Roman" w:cs="Times New Roman"/>
          <w:smallCaps/>
          <w:sz w:val="24"/>
          <w:szCs w:val="24"/>
          <w:lang w:val="en"/>
        </w:rPr>
      </w:pPr>
    </w:p>
    <w:p w14:paraId="004B3375" w14:textId="38F63756" w:rsidR="004E70D6" w:rsidRPr="006C6CD5" w:rsidRDefault="004E70D6"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Rajan, R., Winton, A.</w:t>
      </w:r>
      <w:r w:rsidR="003F2D0E" w:rsidRPr="006C6CD5">
        <w:rPr>
          <w:rFonts w:ascii="Times New Roman" w:hAnsi="Times New Roman" w:cs="Times New Roman"/>
          <w:sz w:val="24"/>
          <w:szCs w:val="24"/>
        </w:rPr>
        <w:t xml:space="preserve"> 1995.</w:t>
      </w:r>
      <w:r w:rsidRPr="006C6CD5">
        <w:rPr>
          <w:rFonts w:ascii="Times New Roman" w:hAnsi="Times New Roman" w:cs="Times New Roman"/>
          <w:sz w:val="24"/>
          <w:szCs w:val="24"/>
        </w:rPr>
        <w:t xml:space="preserve"> Covenants and collateral as incentives to monitor.</w:t>
      </w:r>
      <w:r w:rsidR="00974880" w:rsidRPr="006C6CD5">
        <w:rPr>
          <w:rFonts w:ascii="Times New Roman" w:hAnsi="Times New Roman" w:cs="Times New Roman"/>
          <w:sz w:val="24"/>
          <w:szCs w:val="24"/>
        </w:rPr>
        <w:t xml:space="preserve"> </w:t>
      </w:r>
      <w:r w:rsidR="00974880" w:rsidRPr="006C6CD5">
        <w:rPr>
          <w:rFonts w:ascii="Times New Roman" w:hAnsi="Times New Roman" w:cs="Times New Roman"/>
          <w:i/>
          <w:sz w:val="24"/>
          <w:szCs w:val="24"/>
        </w:rPr>
        <w:t>Journal of</w:t>
      </w:r>
      <w:r w:rsidRPr="006C6CD5">
        <w:rPr>
          <w:rFonts w:ascii="Times New Roman" w:hAnsi="Times New Roman" w:cs="Times New Roman"/>
          <w:i/>
          <w:sz w:val="24"/>
          <w:szCs w:val="24"/>
        </w:rPr>
        <w:t xml:space="preserve"> Finance</w:t>
      </w:r>
      <w:r w:rsidRPr="006C6CD5">
        <w:rPr>
          <w:rFonts w:ascii="Times New Roman" w:hAnsi="Times New Roman" w:cs="Times New Roman"/>
          <w:sz w:val="24"/>
          <w:szCs w:val="24"/>
        </w:rPr>
        <w:t xml:space="preserve"> 50 (4)</w:t>
      </w:r>
      <w:r w:rsidR="00974880" w:rsidRPr="006C6CD5">
        <w:rPr>
          <w:rFonts w:ascii="Times New Roman" w:hAnsi="Times New Roman" w:cs="Times New Roman"/>
          <w:sz w:val="24"/>
          <w:szCs w:val="24"/>
        </w:rPr>
        <w:t xml:space="preserve">: </w:t>
      </w:r>
      <w:r w:rsidRPr="006C6CD5">
        <w:rPr>
          <w:rFonts w:ascii="Times New Roman" w:hAnsi="Times New Roman" w:cs="Times New Roman"/>
          <w:sz w:val="24"/>
          <w:szCs w:val="24"/>
        </w:rPr>
        <w:t>1113–1146.</w:t>
      </w:r>
    </w:p>
    <w:p w14:paraId="6001C753" w14:textId="77777777" w:rsidR="004E70D6" w:rsidRPr="006C6CD5" w:rsidRDefault="004E70D6" w:rsidP="006C6CD5">
      <w:pPr>
        <w:autoSpaceDE w:val="0"/>
        <w:autoSpaceDN w:val="0"/>
        <w:adjustRightInd w:val="0"/>
        <w:spacing w:after="0" w:line="240" w:lineRule="auto"/>
        <w:contextualSpacing/>
        <w:jc w:val="both"/>
        <w:rPr>
          <w:rFonts w:ascii="Times New Roman" w:hAnsi="Times New Roman" w:cs="Times New Roman"/>
          <w:smallCaps/>
          <w:sz w:val="24"/>
          <w:szCs w:val="24"/>
          <w:lang w:val="en"/>
        </w:rPr>
      </w:pPr>
    </w:p>
    <w:p w14:paraId="3F48A15B" w14:textId="04217361" w:rsidR="00031D59" w:rsidRPr="006C6CD5" w:rsidRDefault="00253B5D"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r w:rsidRPr="006C6CD5">
        <w:rPr>
          <w:rFonts w:ascii="Times New Roman" w:hAnsi="Times New Roman" w:cs="Times New Roman"/>
          <w:sz w:val="24"/>
          <w:szCs w:val="24"/>
          <w:lang w:val="en"/>
        </w:rPr>
        <w:t>Diamond, D., and R. Rajan</w:t>
      </w:r>
      <w:r w:rsidR="003F2D0E" w:rsidRPr="006C6CD5">
        <w:rPr>
          <w:rFonts w:ascii="Times New Roman" w:hAnsi="Times New Roman" w:cs="Times New Roman"/>
          <w:sz w:val="24"/>
          <w:szCs w:val="24"/>
          <w:lang w:val="en"/>
        </w:rPr>
        <w:t>. 2001.</w:t>
      </w:r>
      <w:r w:rsidR="00974880" w:rsidRPr="006C6CD5">
        <w:rPr>
          <w:rFonts w:ascii="Times New Roman" w:hAnsi="Times New Roman" w:cs="Times New Roman"/>
          <w:sz w:val="24"/>
          <w:szCs w:val="24"/>
          <w:lang w:val="en"/>
        </w:rPr>
        <w:t xml:space="preserve"> </w:t>
      </w:r>
      <w:r w:rsidRPr="006C6CD5">
        <w:rPr>
          <w:rFonts w:ascii="Times New Roman" w:hAnsi="Times New Roman" w:cs="Times New Roman"/>
          <w:sz w:val="24"/>
          <w:szCs w:val="24"/>
          <w:lang w:val="en"/>
        </w:rPr>
        <w:t xml:space="preserve">Liquidity Risk, Liquidity Creation, and Financial Fragility: A Theory of Banking. </w:t>
      </w:r>
      <w:r w:rsidRPr="006C6CD5">
        <w:rPr>
          <w:rFonts w:ascii="Times New Roman" w:hAnsi="Times New Roman" w:cs="Times New Roman"/>
          <w:i/>
          <w:sz w:val="24"/>
          <w:szCs w:val="24"/>
          <w:lang w:val="en"/>
        </w:rPr>
        <w:t>Journal of Political Economy</w:t>
      </w:r>
      <w:r w:rsidR="00974880" w:rsidRPr="006C6CD5">
        <w:rPr>
          <w:rFonts w:ascii="Times New Roman" w:hAnsi="Times New Roman" w:cs="Times New Roman"/>
          <w:sz w:val="24"/>
          <w:szCs w:val="24"/>
          <w:lang w:val="en"/>
        </w:rPr>
        <w:t xml:space="preserve"> 109</w:t>
      </w:r>
      <w:r w:rsidRPr="006C6CD5">
        <w:rPr>
          <w:rFonts w:ascii="Times New Roman" w:hAnsi="Times New Roman" w:cs="Times New Roman"/>
          <w:sz w:val="24"/>
          <w:szCs w:val="24"/>
          <w:lang w:val="en"/>
        </w:rPr>
        <w:t>: 287-327.</w:t>
      </w:r>
    </w:p>
    <w:p w14:paraId="6062FEFE" w14:textId="77777777" w:rsidR="002D4D30" w:rsidRPr="006C6CD5" w:rsidRDefault="002D4D30"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p>
    <w:p w14:paraId="50DD356F" w14:textId="77777777" w:rsidR="002D4D30" w:rsidRPr="006C6CD5" w:rsidRDefault="002D4D30" w:rsidP="006C6CD5">
      <w:pPr>
        <w:autoSpaceDE w:val="0"/>
        <w:autoSpaceDN w:val="0"/>
        <w:adjustRightInd w:val="0"/>
        <w:spacing w:after="0" w:line="240" w:lineRule="auto"/>
        <w:contextualSpacing/>
        <w:jc w:val="both"/>
        <w:rPr>
          <w:rFonts w:ascii="Times New Roman" w:hAnsi="Times New Roman" w:cs="Times New Roman"/>
          <w:sz w:val="24"/>
          <w:szCs w:val="24"/>
          <w:lang w:val="en"/>
        </w:rPr>
      </w:pPr>
      <w:r w:rsidRPr="006C6CD5">
        <w:rPr>
          <w:rFonts w:ascii="Times New Roman" w:hAnsi="Times New Roman" w:cs="Times New Roman"/>
          <w:sz w:val="24"/>
          <w:szCs w:val="24"/>
          <w:u w:val="single"/>
          <w:lang w:val="en"/>
        </w:rPr>
        <w:t>Recent papers about bank opacity and shadow banking</w:t>
      </w:r>
      <w:r w:rsidRPr="006C6CD5">
        <w:rPr>
          <w:rFonts w:ascii="Times New Roman" w:hAnsi="Times New Roman" w:cs="Times New Roman"/>
          <w:sz w:val="24"/>
          <w:szCs w:val="24"/>
          <w:lang w:val="en"/>
        </w:rPr>
        <w:t>:</w:t>
      </w:r>
    </w:p>
    <w:p w14:paraId="5157B106" w14:textId="77777777" w:rsidR="002D4D30" w:rsidRPr="006C6CD5" w:rsidRDefault="002D4D30" w:rsidP="006C6CD5">
      <w:pPr>
        <w:autoSpaceDE w:val="0"/>
        <w:autoSpaceDN w:val="0"/>
        <w:adjustRightInd w:val="0"/>
        <w:spacing w:after="0" w:line="240" w:lineRule="auto"/>
        <w:contextualSpacing/>
        <w:jc w:val="both"/>
        <w:rPr>
          <w:rFonts w:ascii="Times New Roman" w:hAnsi="Times New Roman" w:cs="Times New Roman"/>
          <w:sz w:val="24"/>
          <w:szCs w:val="24"/>
          <w:lang w:val="en"/>
        </w:rPr>
      </w:pPr>
    </w:p>
    <w:p w14:paraId="2C2F1AE2" w14:textId="27663628" w:rsidR="00D77FC7" w:rsidRPr="006C6CD5" w:rsidRDefault="00D77FC7"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r w:rsidRPr="006C6CD5">
        <w:rPr>
          <w:rFonts w:ascii="Times New Roman" w:hAnsi="Times New Roman" w:cs="Times New Roman"/>
          <w:sz w:val="24"/>
          <w:szCs w:val="24"/>
          <w:lang w:val="en"/>
        </w:rPr>
        <w:t>Dang, T., G. Gorton, B. Holmstrom, G. Ordonez</w:t>
      </w:r>
      <w:r w:rsidR="003F2D0E" w:rsidRPr="006C6CD5">
        <w:rPr>
          <w:rFonts w:ascii="Times New Roman" w:hAnsi="Times New Roman" w:cs="Times New Roman"/>
          <w:sz w:val="24"/>
          <w:szCs w:val="24"/>
          <w:lang w:val="en"/>
        </w:rPr>
        <w:t>. 2017.</w:t>
      </w:r>
      <w:r w:rsidRPr="006C6CD5">
        <w:rPr>
          <w:rFonts w:ascii="Times New Roman" w:hAnsi="Times New Roman" w:cs="Times New Roman"/>
          <w:sz w:val="24"/>
          <w:szCs w:val="24"/>
          <w:lang w:val="en"/>
        </w:rPr>
        <w:t xml:space="preserve"> Banks as Secret Keepers, </w:t>
      </w:r>
      <w:r w:rsidRPr="006C6CD5">
        <w:rPr>
          <w:rFonts w:ascii="Times New Roman" w:hAnsi="Times New Roman" w:cs="Times New Roman"/>
          <w:i/>
          <w:sz w:val="24"/>
          <w:szCs w:val="24"/>
          <w:lang w:val="en"/>
        </w:rPr>
        <w:t xml:space="preserve">American Economic Review </w:t>
      </w:r>
      <w:r w:rsidRPr="006C6CD5">
        <w:rPr>
          <w:rFonts w:ascii="Times New Roman" w:hAnsi="Times New Roman" w:cs="Times New Roman"/>
          <w:sz w:val="24"/>
          <w:szCs w:val="24"/>
          <w:lang w:val="en"/>
        </w:rPr>
        <w:t>107 (4): 1005-29.</w:t>
      </w:r>
    </w:p>
    <w:p w14:paraId="26271291" w14:textId="77777777" w:rsidR="00D77FC7" w:rsidRPr="006C6CD5" w:rsidRDefault="00D77FC7"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p>
    <w:p w14:paraId="75974D99" w14:textId="6FC940A8" w:rsidR="005F3814" w:rsidRPr="006C6CD5" w:rsidRDefault="00D77FC7"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r w:rsidRPr="006C6CD5">
        <w:rPr>
          <w:rFonts w:ascii="Times New Roman" w:hAnsi="Times New Roman" w:cs="Times New Roman"/>
          <w:sz w:val="24"/>
          <w:szCs w:val="24"/>
          <w:lang w:val="en"/>
        </w:rPr>
        <w:t xml:space="preserve">Adrian, T., A. Ashcroft, P. Breuer, and N. </w:t>
      </w:r>
      <w:proofErr w:type="spellStart"/>
      <w:r w:rsidRPr="006C6CD5">
        <w:rPr>
          <w:rFonts w:ascii="Times New Roman" w:hAnsi="Times New Roman" w:cs="Times New Roman"/>
          <w:sz w:val="24"/>
          <w:szCs w:val="24"/>
          <w:lang w:val="en"/>
        </w:rPr>
        <w:t>Cetorelli</w:t>
      </w:r>
      <w:proofErr w:type="spellEnd"/>
      <w:r w:rsidR="003F2D0E" w:rsidRPr="006C6CD5">
        <w:rPr>
          <w:rFonts w:ascii="Times New Roman" w:hAnsi="Times New Roman" w:cs="Times New Roman"/>
          <w:sz w:val="24"/>
          <w:szCs w:val="24"/>
          <w:lang w:val="en"/>
        </w:rPr>
        <w:t xml:space="preserve">. 2018. </w:t>
      </w:r>
      <w:r w:rsidRPr="006C6CD5">
        <w:rPr>
          <w:rFonts w:ascii="Times New Roman" w:hAnsi="Times New Roman" w:cs="Times New Roman"/>
          <w:sz w:val="24"/>
          <w:szCs w:val="24"/>
          <w:lang w:val="en"/>
        </w:rPr>
        <w:t xml:space="preserve">A </w:t>
      </w:r>
      <w:r w:rsidR="003F2D0E" w:rsidRPr="006C6CD5">
        <w:rPr>
          <w:rFonts w:ascii="Times New Roman" w:hAnsi="Times New Roman" w:cs="Times New Roman"/>
          <w:sz w:val="24"/>
          <w:szCs w:val="24"/>
          <w:lang w:val="en"/>
        </w:rPr>
        <w:t>r</w:t>
      </w:r>
      <w:r w:rsidRPr="006C6CD5">
        <w:rPr>
          <w:rFonts w:ascii="Times New Roman" w:hAnsi="Times New Roman" w:cs="Times New Roman"/>
          <w:sz w:val="24"/>
          <w:szCs w:val="24"/>
          <w:lang w:val="en"/>
        </w:rPr>
        <w:t xml:space="preserve">eview of </w:t>
      </w:r>
      <w:r w:rsidR="003F2D0E" w:rsidRPr="006C6CD5">
        <w:rPr>
          <w:rFonts w:ascii="Times New Roman" w:hAnsi="Times New Roman" w:cs="Times New Roman"/>
          <w:sz w:val="24"/>
          <w:szCs w:val="24"/>
          <w:lang w:val="en"/>
        </w:rPr>
        <w:t>s</w:t>
      </w:r>
      <w:r w:rsidRPr="006C6CD5">
        <w:rPr>
          <w:rFonts w:ascii="Times New Roman" w:hAnsi="Times New Roman" w:cs="Times New Roman"/>
          <w:sz w:val="24"/>
          <w:szCs w:val="24"/>
          <w:lang w:val="en"/>
        </w:rPr>
        <w:t xml:space="preserve">hadow </w:t>
      </w:r>
      <w:r w:rsidR="003F2D0E" w:rsidRPr="006C6CD5">
        <w:rPr>
          <w:rFonts w:ascii="Times New Roman" w:hAnsi="Times New Roman" w:cs="Times New Roman"/>
          <w:sz w:val="24"/>
          <w:szCs w:val="24"/>
          <w:lang w:val="en"/>
        </w:rPr>
        <w:t>b</w:t>
      </w:r>
      <w:r w:rsidRPr="006C6CD5">
        <w:rPr>
          <w:rFonts w:ascii="Times New Roman" w:hAnsi="Times New Roman" w:cs="Times New Roman"/>
          <w:sz w:val="24"/>
          <w:szCs w:val="24"/>
          <w:lang w:val="en"/>
        </w:rPr>
        <w:t xml:space="preserve">anking, </w:t>
      </w:r>
      <w:r w:rsidR="002B5A35" w:rsidRPr="006C6CD5">
        <w:rPr>
          <w:rFonts w:ascii="Times New Roman" w:hAnsi="Times New Roman" w:cs="Times New Roman"/>
          <w:sz w:val="24"/>
          <w:szCs w:val="24"/>
          <w:lang w:val="en"/>
        </w:rPr>
        <w:t xml:space="preserve">Working paper, </w:t>
      </w:r>
      <w:r w:rsidR="00D31A39" w:rsidRPr="006C6CD5">
        <w:rPr>
          <w:rFonts w:ascii="Times New Roman" w:hAnsi="Times New Roman" w:cs="Times New Roman"/>
          <w:sz w:val="24"/>
          <w:szCs w:val="24"/>
          <w:lang w:val="en"/>
        </w:rPr>
        <w:t>December</w:t>
      </w:r>
      <w:r w:rsidR="00956799" w:rsidRPr="006C6CD5">
        <w:rPr>
          <w:rFonts w:ascii="Times New Roman" w:hAnsi="Times New Roman" w:cs="Times New Roman"/>
          <w:sz w:val="24"/>
          <w:szCs w:val="24"/>
          <w:lang w:val="en"/>
        </w:rPr>
        <w:t>,</w:t>
      </w:r>
      <w:r w:rsidRPr="006C6CD5">
        <w:rPr>
          <w:rFonts w:ascii="Times New Roman" w:hAnsi="Times New Roman" w:cs="Times New Roman"/>
          <w:sz w:val="24"/>
          <w:szCs w:val="24"/>
          <w:lang w:val="en"/>
        </w:rPr>
        <w:t xml:space="preserve"> </w:t>
      </w:r>
      <w:r w:rsidR="00956799" w:rsidRPr="006C6CD5">
        <w:rPr>
          <w:rFonts w:ascii="Times New Roman" w:hAnsi="Times New Roman" w:cs="Times New Roman"/>
          <w:sz w:val="24"/>
          <w:szCs w:val="24"/>
          <w:lang w:val="en"/>
        </w:rPr>
        <w:t>https://papers.ssrn.com/sol3/papers.cfm?abstract_id=3298768</w:t>
      </w:r>
    </w:p>
    <w:p w14:paraId="46D6C118" w14:textId="77777777" w:rsidR="005F3814" w:rsidRPr="006C6CD5" w:rsidRDefault="005F3814"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p>
    <w:p w14:paraId="43FFFC93" w14:textId="72C40A62" w:rsidR="002D4D30" w:rsidRPr="006C6CD5" w:rsidRDefault="005F3814" w:rsidP="006C6CD5">
      <w:pPr>
        <w:autoSpaceDE w:val="0"/>
        <w:autoSpaceDN w:val="0"/>
        <w:adjustRightInd w:val="0"/>
        <w:spacing w:after="0" w:line="240" w:lineRule="auto"/>
        <w:ind w:left="720"/>
        <w:contextualSpacing/>
        <w:jc w:val="both"/>
        <w:rPr>
          <w:rFonts w:ascii="Times New Roman" w:hAnsi="Times New Roman" w:cs="Times New Roman"/>
          <w:sz w:val="24"/>
          <w:szCs w:val="24"/>
          <w:lang w:val="en"/>
        </w:rPr>
      </w:pPr>
      <w:r w:rsidRPr="006C6CD5">
        <w:rPr>
          <w:rFonts w:ascii="Times New Roman" w:hAnsi="Times New Roman" w:cs="Times New Roman"/>
          <w:sz w:val="24"/>
          <w:szCs w:val="24"/>
          <w:lang w:val="en"/>
        </w:rPr>
        <w:t xml:space="preserve">Chen, Q., I. Goldstein, Z. Huang, and R. </w:t>
      </w:r>
      <w:proofErr w:type="spellStart"/>
      <w:r w:rsidRPr="006C6CD5">
        <w:rPr>
          <w:rFonts w:ascii="Times New Roman" w:hAnsi="Times New Roman" w:cs="Times New Roman"/>
          <w:sz w:val="24"/>
          <w:szCs w:val="24"/>
          <w:lang w:val="en"/>
        </w:rPr>
        <w:t>Vash</w:t>
      </w:r>
      <w:r w:rsidR="003F2D0E" w:rsidRPr="006C6CD5">
        <w:rPr>
          <w:rFonts w:ascii="Times New Roman" w:hAnsi="Times New Roman" w:cs="Times New Roman"/>
          <w:sz w:val="24"/>
          <w:szCs w:val="24"/>
          <w:lang w:val="en"/>
        </w:rPr>
        <w:t>i</w:t>
      </w:r>
      <w:r w:rsidR="004B5BD0" w:rsidRPr="006C6CD5">
        <w:rPr>
          <w:rFonts w:ascii="Times New Roman" w:hAnsi="Times New Roman" w:cs="Times New Roman"/>
          <w:sz w:val="24"/>
          <w:szCs w:val="24"/>
          <w:lang w:val="en"/>
        </w:rPr>
        <w:t>sh</w:t>
      </w:r>
      <w:r w:rsidRPr="006C6CD5">
        <w:rPr>
          <w:rFonts w:ascii="Times New Roman" w:hAnsi="Times New Roman" w:cs="Times New Roman"/>
          <w:sz w:val="24"/>
          <w:szCs w:val="24"/>
          <w:lang w:val="en"/>
        </w:rPr>
        <w:t>tha</w:t>
      </w:r>
      <w:proofErr w:type="spellEnd"/>
      <w:r w:rsidRPr="006C6CD5">
        <w:rPr>
          <w:rFonts w:ascii="Times New Roman" w:hAnsi="Times New Roman" w:cs="Times New Roman"/>
          <w:sz w:val="24"/>
          <w:szCs w:val="24"/>
          <w:lang w:val="en"/>
        </w:rPr>
        <w:t xml:space="preserve">. 2022. Bank transparency and deposit flows. </w:t>
      </w:r>
      <w:r w:rsidRPr="006C6CD5">
        <w:rPr>
          <w:rFonts w:ascii="Times New Roman" w:hAnsi="Times New Roman" w:cs="Times New Roman"/>
          <w:i/>
          <w:iCs/>
          <w:sz w:val="24"/>
          <w:szCs w:val="24"/>
          <w:lang w:val="en"/>
        </w:rPr>
        <w:t>Journal of Financial Economics</w:t>
      </w:r>
      <w:r w:rsidRPr="006C6CD5">
        <w:rPr>
          <w:rFonts w:ascii="Times New Roman" w:hAnsi="Times New Roman" w:cs="Times New Roman"/>
          <w:sz w:val="24"/>
          <w:szCs w:val="24"/>
          <w:lang w:val="en"/>
        </w:rPr>
        <w:t xml:space="preserve"> 146: 475-501.</w:t>
      </w:r>
      <w:r w:rsidR="00D77FC7" w:rsidRPr="006C6CD5">
        <w:rPr>
          <w:rFonts w:ascii="Times New Roman" w:hAnsi="Times New Roman" w:cs="Times New Roman"/>
          <w:sz w:val="24"/>
          <w:szCs w:val="24"/>
          <w:lang w:val="en"/>
        </w:rPr>
        <w:t xml:space="preserve"> </w:t>
      </w:r>
    </w:p>
    <w:p w14:paraId="4E895A36" w14:textId="77777777" w:rsidR="00D77FC7" w:rsidRPr="006C6CD5" w:rsidRDefault="00D77FC7" w:rsidP="006C6CD5">
      <w:pPr>
        <w:spacing w:after="0" w:line="240" w:lineRule="auto"/>
        <w:jc w:val="both"/>
        <w:rPr>
          <w:rFonts w:ascii="Times New Roman" w:hAnsi="Times New Roman" w:cs="Times New Roman"/>
          <w:sz w:val="24"/>
          <w:szCs w:val="24"/>
        </w:rPr>
      </w:pPr>
    </w:p>
    <w:p w14:paraId="0656960C" w14:textId="77777777" w:rsidR="0005544B" w:rsidRPr="006C6CD5" w:rsidRDefault="0005544B" w:rsidP="002A499C">
      <w:pPr>
        <w:keepNext/>
        <w:keepLines/>
        <w:spacing w:after="0" w:line="240" w:lineRule="auto"/>
        <w:rPr>
          <w:rFonts w:ascii="Times New Roman" w:hAnsi="Times New Roman" w:cs="Times New Roman"/>
          <w:sz w:val="24"/>
          <w:szCs w:val="24"/>
          <w:u w:val="single"/>
        </w:rPr>
      </w:pPr>
      <w:r w:rsidRPr="006C6CD5">
        <w:rPr>
          <w:rFonts w:ascii="Times New Roman" w:hAnsi="Times New Roman" w:cs="Times New Roman"/>
          <w:sz w:val="24"/>
          <w:szCs w:val="24"/>
          <w:u w:val="single"/>
        </w:rPr>
        <w:lastRenderedPageBreak/>
        <w:t xml:space="preserve">Background </w:t>
      </w:r>
      <w:r w:rsidR="00F6559E" w:rsidRPr="006C6CD5">
        <w:rPr>
          <w:rFonts w:ascii="Times New Roman" w:hAnsi="Times New Roman" w:cs="Times New Roman"/>
          <w:sz w:val="24"/>
          <w:szCs w:val="24"/>
          <w:u w:val="single"/>
        </w:rPr>
        <w:t>r</w:t>
      </w:r>
      <w:r w:rsidRPr="006C6CD5">
        <w:rPr>
          <w:rFonts w:ascii="Times New Roman" w:hAnsi="Times New Roman" w:cs="Times New Roman"/>
          <w:sz w:val="24"/>
          <w:szCs w:val="24"/>
          <w:u w:val="single"/>
        </w:rPr>
        <w:t>eadings</w:t>
      </w:r>
      <w:r w:rsidR="00F6559E" w:rsidRPr="006C6CD5">
        <w:rPr>
          <w:rFonts w:ascii="Times New Roman" w:hAnsi="Times New Roman" w:cs="Times New Roman"/>
          <w:sz w:val="24"/>
          <w:szCs w:val="24"/>
          <w:u w:val="single"/>
        </w:rPr>
        <w:t xml:space="preserve"> on</w:t>
      </w:r>
      <w:r w:rsidRPr="006C6CD5">
        <w:rPr>
          <w:rFonts w:ascii="Times New Roman" w:hAnsi="Times New Roman" w:cs="Times New Roman"/>
          <w:sz w:val="24"/>
          <w:szCs w:val="24"/>
          <w:u w:val="single"/>
        </w:rPr>
        <w:t xml:space="preserve"> </w:t>
      </w:r>
      <w:r w:rsidR="00F6559E" w:rsidRPr="006C6CD5">
        <w:rPr>
          <w:rFonts w:ascii="Times New Roman" w:hAnsi="Times New Roman" w:cs="Times New Roman"/>
          <w:sz w:val="24"/>
          <w:szCs w:val="24"/>
          <w:u w:val="single"/>
        </w:rPr>
        <w:t>d</w:t>
      </w:r>
      <w:r w:rsidRPr="006C6CD5">
        <w:rPr>
          <w:rFonts w:ascii="Times New Roman" w:hAnsi="Times New Roman" w:cs="Times New Roman"/>
          <w:sz w:val="24"/>
          <w:szCs w:val="24"/>
          <w:u w:val="single"/>
        </w:rPr>
        <w:t xml:space="preserve">ebt </w:t>
      </w:r>
      <w:r w:rsidR="00F6559E" w:rsidRPr="006C6CD5">
        <w:rPr>
          <w:rFonts w:ascii="Times New Roman" w:hAnsi="Times New Roman" w:cs="Times New Roman"/>
          <w:sz w:val="24"/>
          <w:szCs w:val="24"/>
          <w:u w:val="single"/>
        </w:rPr>
        <w:t>c</w:t>
      </w:r>
      <w:r w:rsidRPr="006C6CD5">
        <w:rPr>
          <w:rFonts w:ascii="Times New Roman" w:hAnsi="Times New Roman" w:cs="Times New Roman"/>
          <w:sz w:val="24"/>
          <w:szCs w:val="24"/>
          <w:u w:val="single"/>
        </w:rPr>
        <w:t>ontracting</w:t>
      </w:r>
      <w:r w:rsidR="00E84AB2" w:rsidRPr="006C6CD5">
        <w:rPr>
          <w:rFonts w:ascii="Times New Roman" w:hAnsi="Times New Roman" w:cs="Times New Roman"/>
          <w:sz w:val="24"/>
          <w:szCs w:val="24"/>
          <w:u w:val="single"/>
        </w:rPr>
        <w:t xml:space="preserve"> and </w:t>
      </w:r>
      <w:r w:rsidR="00F6559E" w:rsidRPr="006C6CD5">
        <w:rPr>
          <w:rFonts w:ascii="Times New Roman" w:hAnsi="Times New Roman" w:cs="Times New Roman"/>
          <w:sz w:val="24"/>
          <w:szCs w:val="24"/>
          <w:u w:val="single"/>
        </w:rPr>
        <w:t>f</w:t>
      </w:r>
      <w:r w:rsidR="00E84AB2" w:rsidRPr="006C6CD5">
        <w:rPr>
          <w:rFonts w:ascii="Times New Roman" w:hAnsi="Times New Roman" w:cs="Times New Roman"/>
          <w:sz w:val="24"/>
          <w:szCs w:val="24"/>
          <w:u w:val="single"/>
        </w:rPr>
        <w:t xml:space="preserve">inancial </w:t>
      </w:r>
      <w:r w:rsidR="00531FBA" w:rsidRPr="006C6CD5">
        <w:rPr>
          <w:rFonts w:ascii="Times New Roman" w:hAnsi="Times New Roman" w:cs="Times New Roman"/>
          <w:sz w:val="24"/>
          <w:szCs w:val="24"/>
          <w:u w:val="single"/>
        </w:rPr>
        <w:t>r</w:t>
      </w:r>
      <w:r w:rsidR="00E84AB2" w:rsidRPr="006C6CD5">
        <w:rPr>
          <w:rFonts w:ascii="Times New Roman" w:hAnsi="Times New Roman" w:cs="Times New Roman"/>
          <w:sz w:val="24"/>
          <w:szCs w:val="24"/>
          <w:u w:val="single"/>
        </w:rPr>
        <w:t>eporting</w:t>
      </w:r>
    </w:p>
    <w:p w14:paraId="42C70853" w14:textId="77777777" w:rsidR="00C6535A" w:rsidRPr="006C6CD5" w:rsidRDefault="00C6535A" w:rsidP="002A499C">
      <w:pPr>
        <w:keepNext/>
        <w:keepLines/>
        <w:spacing w:after="0" w:line="240" w:lineRule="auto"/>
        <w:jc w:val="both"/>
        <w:rPr>
          <w:rFonts w:ascii="Times New Roman" w:hAnsi="Times New Roman" w:cs="Times New Roman"/>
          <w:sz w:val="24"/>
          <w:szCs w:val="24"/>
        </w:rPr>
      </w:pPr>
    </w:p>
    <w:p w14:paraId="68973A4E" w14:textId="46525471" w:rsidR="00C6535A" w:rsidRPr="006C6CD5" w:rsidRDefault="00FA3A87"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w:t>
      </w:r>
      <w:r w:rsidR="006E16FB" w:rsidRPr="006C6CD5">
        <w:rPr>
          <w:rFonts w:ascii="Times New Roman" w:hAnsi="Times New Roman" w:cs="Times New Roman"/>
          <w:sz w:val="24"/>
          <w:szCs w:val="24"/>
        </w:rPr>
        <w:t>Armstrong, C., W. Guay, and J.</w:t>
      </w:r>
      <w:r w:rsidR="00C6535A" w:rsidRPr="006C6CD5">
        <w:rPr>
          <w:rFonts w:ascii="Times New Roman" w:hAnsi="Times New Roman" w:cs="Times New Roman"/>
          <w:sz w:val="24"/>
          <w:szCs w:val="24"/>
        </w:rPr>
        <w:t xml:space="preserve"> Weber. </w:t>
      </w:r>
      <w:r w:rsidR="003F2D0E" w:rsidRPr="006C6CD5">
        <w:rPr>
          <w:rFonts w:ascii="Times New Roman" w:hAnsi="Times New Roman" w:cs="Times New Roman"/>
          <w:sz w:val="24"/>
          <w:szCs w:val="24"/>
        </w:rPr>
        <w:t xml:space="preserve">2010. </w:t>
      </w:r>
      <w:r w:rsidR="006E16FB" w:rsidRPr="006C6CD5">
        <w:rPr>
          <w:rFonts w:ascii="Times New Roman" w:hAnsi="Times New Roman" w:cs="Times New Roman"/>
          <w:sz w:val="24"/>
          <w:szCs w:val="24"/>
        </w:rPr>
        <w:t>The Role of Information and Financial Reporting in Corporate Governance and Debt C</w:t>
      </w:r>
      <w:r w:rsidR="00C6535A" w:rsidRPr="006C6CD5">
        <w:rPr>
          <w:rFonts w:ascii="Times New Roman" w:hAnsi="Times New Roman" w:cs="Times New Roman"/>
          <w:sz w:val="24"/>
          <w:szCs w:val="24"/>
        </w:rPr>
        <w:t xml:space="preserve">ontracting. </w:t>
      </w:r>
      <w:r w:rsidR="00C6535A" w:rsidRPr="006C6CD5">
        <w:rPr>
          <w:rFonts w:ascii="Times New Roman" w:hAnsi="Times New Roman" w:cs="Times New Roman"/>
          <w:i/>
          <w:iCs/>
          <w:sz w:val="24"/>
          <w:szCs w:val="24"/>
        </w:rPr>
        <w:t>Journal of Accounting and</w:t>
      </w:r>
      <w:r w:rsidR="00C6535A" w:rsidRPr="006C6CD5">
        <w:rPr>
          <w:rFonts w:ascii="Times New Roman" w:hAnsi="Times New Roman" w:cs="Times New Roman"/>
          <w:sz w:val="24"/>
          <w:szCs w:val="24"/>
        </w:rPr>
        <w:t xml:space="preserve"> </w:t>
      </w:r>
      <w:r w:rsidR="00C6535A" w:rsidRPr="006C6CD5">
        <w:rPr>
          <w:rFonts w:ascii="Times New Roman" w:hAnsi="Times New Roman" w:cs="Times New Roman"/>
          <w:i/>
          <w:iCs/>
          <w:sz w:val="24"/>
          <w:szCs w:val="24"/>
        </w:rPr>
        <w:t>Economics</w:t>
      </w:r>
      <w:r w:rsidR="00C6535A" w:rsidRPr="006C6CD5">
        <w:rPr>
          <w:rFonts w:ascii="Times New Roman" w:hAnsi="Times New Roman" w:cs="Times New Roman"/>
          <w:sz w:val="24"/>
          <w:szCs w:val="24"/>
        </w:rPr>
        <w:t xml:space="preserve">: 179-234.  </w:t>
      </w:r>
      <w:r w:rsidR="00AA2F80" w:rsidRPr="006C6CD5">
        <w:rPr>
          <w:rFonts w:ascii="Times New Roman" w:hAnsi="Times New Roman" w:cs="Times New Roman"/>
          <w:iCs/>
          <w:sz w:val="24"/>
          <w:szCs w:val="24"/>
        </w:rPr>
        <w:t>(</w:t>
      </w:r>
      <w:r w:rsidRPr="006C6CD5">
        <w:rPr>
          <w:rFonts w:ascii="Times New Roman" w:hAnsi="Times New Roman" w:cs="Times New Roman"/>
          <w:iCs/>
          <w:sz w:val="24"/>
          <w:szCs w:val="24"/>
        </w:rPr>
        <w:t xml:space="preserve">I recommend you read at least Sections 1, 2, </w:t>
      </w:r>
      <w:r w:rsidR="00AA2F80" w:rsidRPr="006C6CD5">
        <w:rPr>
          <w:rFonts w:ascii="Times New Roman" w:hAnsi="Times New Roman" w:cs="Times New Roman"/>
          <w:iCs/>
          <w:sz w:val="24"/>
          <w:szCs w:val="24"/>
        </w:rPr>
        <w:t>5</w:t>
      </w:r>
      <w:r w:rsidRPr="006C6CD5">
        <w:rPr>
          <w:rFonts w:ascii="Times New Roman" w:hAnsi="Times New Roman" w:cs="Times New Roman"/>
          <w:iCs/>
          <w:sz w:val="24"/>
          <w:szCs w:val="24"/>
        </w:rPr>
        <w:t>, and 6</w:t>
      </w:r>
      <w:r w:rsidR="00AA2F80" w:rsidRPr="006C6CD5">
        <w:rPr>
          <w:rFonts w:ascii="Times New Roman" w:hAnsi="Times New Roman" w:cs="Times New Roman"/>
          <w:iCs/>
          <w:sz w:val="24"/>
          <w:szCs w:val="24"/>
        </w:rPr>
        <w:t>.</w:t>
      </w:r>
      <w:r w:rsidRPr="006C6CD5">
        <w:rPr>
          <w:rFonts w:ascii="Times New Roman" w:hAnsi="Times New Roman" w:cs="Times New Roman"/>
          <w:iCs/>
          <w:sz w:val="24"/>
          <w:szCs w:val="24"/>
        </w:rPr>
        <w:t xml:space="preserve"> Sections 3 and 4 pertain to governance </w:t>
      </w:r>
      <w:proofErr w:type="gramStart"/>
      <w:r w:rsidRPr="006C6CD5">
        <w:rPr>
          <w:rFonts w:ascii="Times New Roman" w:hAnsi="Times New Roman" w:cs="Times New Roman"/>
          <w:iCs/>
          <w:sz w:val="24"/>
          <w:szCs w:val="24"/>
        </w:rPr>
        <w:t>issues, but</w:t>
      </w:r>
      <w:proofErr w:type="gramEnd"/>
      <w:r w:rsidRPr="006C6CD5">
        <w:rPr>
          <w:rFonts w:ascii="Times New Roman" w:hAnsi="Times New Roman" w:cs="Times New Roman"/>
          <w:iCs/>
          <w:sz w:val="24"/>
          <w:szCs w:val="24"/>
        </w:rPr>
        <w:t xml:space="preserve"> includes some discussion of debt.</w:t>
      </w:r>
      <w:r w:rsidR="00AA2F80" w:rsidRPr="006C6CD5">
        <w:rPr>
          <w:rFonts w:ascii="Times New Roman" w:hAnsi="Times New Roman" w:cs="Times New Roman"/>
          <w:iCs/>
          <w:sz w:val="24"/>
          <w:szCs w:val="24"/>
        </w:rPr>
        <w:t>)</w:t>
      </w:r>
    </w:p>
    <w:p w14:paraId="0CA4C098" w14:textId="77777777" w:rsidR="00C6535A" w:rsidRPr="006C6CD5" w:rsidRDefault="00C6535A" w:rsidP="006C6CD5">
      <w:pPr>
        <w:spacing w:after="0" w:line="240" w:lineRule="auto"/>
        <w:ind w:left="720"/>
        <w:contextualSpacing/>
        <w:jc w:val="both"/>
        <w:rPr>
          <w:rFonts w:ascii="Times New Roman" w:hAnsi="Times New Roman" w:cs="Times New Roman"/>
          <w:iCs/>
          <w:sz w:val="24"/>
          <w:szCs w:val="24"/>
        </w:rPr>
      </w:pPr>
    </w:p>
    <w:p w14:paraId="277D3D2B" w14:textId="00AAA8D0" w:rsidR="0005544B" w:rsidRPr="006C6CD5" w:rsidRDefault="00042544" w:rsidP="006C6CD5">
      <w:pPr>
        <w:spacing w:after="0" w:line="240" w:lineRule="auto"/>
        <w:ind w:left="720"/>
        <w:contextualSpacing/>
        <w:jc w:val="both"/>
        <w:rPr>
          <w:rFonts w:ascii="Times New Roman" w:hAnsi="Times New Roman" w:cs="Times New Roman"/>
          <w:iCs/>
          <w:sz w:val="24"/>
          <w:szCs w:val="24"/>
        </w:rPr>
      </w:pPr>
      <w:r w:rsidRPr="006C6CD5">
        <w:rPr>
          <w:rFonts w:ascii="Times New Roman" w:hAnsi="Times New Roman" w:cs="Times New Roman"/>
          <w:iCs/>
          <w:sz w:val="24"/>
          <w:szCs w:val="24"/>
        </w:rPr>
        <w:t>***</w:t>
      </w:r>
      <w:r w:rsidR="00C6535A" w:rsidRPr="006C6CD5">
        <w:rPr>
          <w:rFonts w:ascii="Times New Roman" w:hAnsi="Times New Roman" w:cs="Times New Roman"/>
          <w:iCs/>
          <w:sz w:val="24"/>
          <w:szCs w:val="24"/>
        </w:rPr>
        <w:t xml:space="preserve">Christensen, </w:t>
      </w:r>
      <w:r w:rsidR="006E16FB" w:rsidRPr="006C6CD5">
        <w:rPr>
          <w:rFonts w:ascii="Times New Roman" w:hAnsi="Times New Roman" w:cs="Times New Roman"/>
          <w:iCs/>
          <w:sz w:val="24"/>
          <w:szCs w:val="24"/>
        </w:rPr>
        <w:t xml:space="preserve">H., V. </w:t>
      </w:r>
      <w:r w:rsidR="00C6535A" w:rsidRPr="006C6CD5">
        <w:rPr>
          <w:rFonts w:ascii="Times New Roman" w:hAnsi="Times New Roman" w:cs="Times New Roman"/>
          <w:iCs/>
          <w:sz w:val="24"/>
          <w:szCs w:val="24"/>
        </w:rPr>
        <w:t xml:space="preserve">Nikolaev, </w:t>
      </w:r>
      <w:r w:rsidR="006E16FB" w:rsidRPr="006C6CD5">
        <w:rPr>
          <w:rFonts w:ascii="Times New Roman" w:hAnsi="Times New Roman" w:cs="Times New Roman"/>
          <w:iCs/>
          <w:sz w:val="24"/>
          <w:szCs w:val="24"/>
        </w:rPr>
        <w:t>and R. Wittenberg</w:t>
      </w:r>
      <w:r w:rsidR="002B5A35" w:rsidRPr="006C6CD5">
        <w:rPr>
          <w:rFonts w:ascii="Times New Roman" w:hAnsi="Times New Roman" w:cs="Times New Roman"/>
          <w:iCs/>
          <w:sz w:val="24"/>
          <w:szCs w:val="24"/>
        </w:rPr>
        <w:t>-</w:t>
      </w:r>
      <w:r w:rsidR="00C6535A" w:rsidRPr="006C6CD5">
        <w:rPr>
          <w:rFonts w:ascii="Times New Roman" w:hAnsi="Times New Roman" w:cs="Times New Roman"/>
          <w:iCs/>
          <w:sz w:val="24"/>
          <w:szCs w:val="24"/>
        </w:rPr>
        <w:t>Moerman</w:t>
      </w:r>
      <w:r w:rsidR="003F2D0E" w:rsidRPr="006C6CD5">
        <w:rPr>
          <w:rFonts w:ascii="Times New Roman" w:hAnsi="Times New Roman" w:cs="Times New Roman"/>
          <w:iCs/>
          <w:sz w:val="24"/>
          <w:szCs w:val="24"/>
        </w:rPr>
        <w:t>. 2016.</w:t>
      </w:r>
      <w:r w:rsidR="00C6535A" w:rsidRPr="006C6CD5">
        <w:rPr>
          <w:rFonts w:ascii="Times New Roman" w:hAnsi="Times New Roman" w:cs="Times New Roman"/>
          <w:iCs/>
          <w:sz w:val="24"/>
          <w:szCs w:val="24"/>
        </w:rPr>
        <w:t xml:space="preserve"> Accounting Information in Financial Contracting: An Incomplete Contract Theory Perspective, </w:t>
      </w:r>
      <w:r w:rsidR="00C6535A" w:rsidRPr="006C6CD5">
        <w:rPr>
          <w:rFonts w:ascii="Times New Roman" w:hAnsi="Times New Roman" w:cs="Times New Roman"/>
          <w:i/>
          <w:iCs/>
          <w:sz w:val="24"/>
          <w:szCs w:val="24"/>
        </w:rPr>
        <w:t>Journal of Accounting Research</w:t>
      </w:r>
      <w:r w:rsidR="006E16FB" w:rsidRPr="006C6CD5">
        <w:rPr>
          <w:rFonts w:ascii="Times New Roman" w:hAnsi="Times New Roman" w:cs="Times New Roman"/>
          <w:iCs/>
          <w:sz w:val="24"/>
          <w:szCs w:val="24"/>
        </w:rPr>
        <w:t>, May:</w:t>
      </w:r>
      <w:r w:rsidR="00C6535A" w:rsidRPr="006C6CD5">
        <w:rPr>
          <w:rFonts w:ascii="Times New Roman" w:hAnsi="Times New Roman" w:cs="Times New Roman"/>
          <w:iCs/>
          <w:sz w:val="24"/>
          <w:szCs w:val="24"/>
        </w:rPr>
        <w:t xml:space="preserve"> 397-435.</w:t>
      </w:r>
      <w:r w:rsidR="00D77FC7" w:rsidRPr="006C6CD5">
        <w:rPr>
          <w:rFonts w:ascii="Times New Roman" w:hAnsi="Times New Roman" w:cs="Times New Roman"/>
          <w:iCs/>
          <w:sz w:val="24"/>
          <w:szCs w:val="24"/>
        </w:rPr>
        <w:t xml:space="preserve">   </w:t>
      </w:r>
    </w:p>
    <w:p w14:paraId="0AA06C12" w14:textId="77777777" w:rsidR="00024D81" w:rsidRPr="006C6CD5" w:rsidRDefault="00024D81" w:rsidP="006C6CD5">
      <w:pPr>
        <w:spacing w:after="0" w:line="240" w:lineRule="auto"/>
        <w:jc w:val="both"/>
        <w:rPr>
          <w:rFonts w:ascii="Times New Roman" w:hAnsi="Times New Roman" w:cs="Times New Roman"/>
          <w:sz w:val="24"/>
          <w:szCs w:val="24"/>
        </w:rPr>
      </w:pPr>
    </w:p>
    <w:p w14:paraId="4F90A3B5" w14:textId="77777777" w:rsidR="00716A1B" w:rsidRPr="006C6CD5" w:rsidRDefault="00716A1B" w:rsidP="006C6CD5">
      <w:pPr>
        <w:spacing w:after="0" w:line="240" w:lineRule="auto"/>
        <w:jc w:val="both"/>
        <w:rPr>
          <w:rFonts w:ascii="Times New Roman" w:hAnsi="Times New Roman" w:cs="Times New Roman"/>
          <w:b/>
          <w:sz w:val="24"/>
          <w:szCs w:val="24"/>
        </w:rPr>
      </w:pPr>
    </w:p>
    <w:p w14:paraId="7AE528CC" w14:textId="40F7D461" w:rsidR="00AF7721" w:rsidRPr="006C6CD5" w:rsidRDefault="00024D81" w:rsidP="006C6CD5">
      <w:pPr>
        <w:spacing w:after="0" w:line="240" w:lineRule="auto"/>
        <w:jc w:val="both"/>
        <w:rPr>
          <w:rFonts w:ascii="Times New Roman" w:hAnsi="Times New Roman" w:cs="Times New Roman"/>
          <w:b/>
          <w:sz w:val="24"/>
          <w:szCs w:val="24"/>
        </w:rPr>
      </w:pPr>
      <w:r w:rsidRPr="006C6CD5">
        <w:rPr>
          <w:rFonts w:ascii="Times New Roman" w:hAnsi="Times New Roman" w:cs="Times New Roman"/>
          <w:b/>
          <w:sz w:val="24"/>
          <w:szCs w:val="24"/>
        </w:rPr>
        <w:t>Session 2</w:t>
      </w:r>
      <w:r w:rsidR="007F0505"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9</w:t>
      </w:r>
      <w:r w:rsidR="00530165" w:rsidRPr="006C6CD5">
        <w:rPr>
          <w:rFonts w:ascii="Times New Roman" w:hAnsi="Times New Roman" w:cs="Times New Roman"/>
          <w:b/>
          <w:sz w:val="24"/>
          <w:szCs w:val="24"/>
        </w:rPr>
        <w:t>/</w:t>
      </w:r>
      <w:r w:rsidR="00AD0EDF" w:rsidRPr="006C6CD5">
        <w:rPr>
          <w:rFonts w:ascii="Times New Roman" w:hAnsi="Times New Roman" w:cs="Times New Roman"/>
          <w:b/>
          <w:sz w:val="24"/>
          <w:szCs w:val="24"/>
        </w:rPr>
        <w:t>11</w:t>
      </w:r>
      <w:r w:rsidR="007F0505" w:rsidRPr="006C6CD5">
        <w:rPr>
          <w:rFonts w:ascii="Times New Roman" w:hAnsi="Times New Roman" w:cs="Times New Roman"/>
          <w:b/>
          <w:sz w:val="24"/>
          <w:szCs w:val="24"/>
        </w:rPr>
        <w:t>)</w:t>
      </w:r>
      <w:r w:rsidRPr="006C6CD5">
        <w:rPr>
          <w:rFonts w:ascii="Times New Roman" w:hAnsi="Times New Roman" w:cs="Times New Roman"/>
          <w:b/>
          <w:sz w:val="24"/>
          <w:szCs w:val="24"/>
        </w:rPr>
        <w:t xml:space="preserve">: </w:t>
      </w:r>
      <w:r w:rsidR="0005544B" w:rsidRPr="006C6CD5">
        <w:rPr>
          <w:rFonts w:ascii="Times New Roman" w:hAnsi="Times New Roman" w:cs="Times New Roman"/>
          <w:b/>
          <w:sz w:val="24"/>
          <w:szCs w:val="24"/>
        </w:rPr>
        <w:t>Loan Loss Provisioning</w:t>
      </w:r>
    </w:p>
    <w:p w14:paraId="445B1657" w14:textId="77777777" w:rsidR="00E7586C" w:rsidRPr="006C6CD5" w:rsidRDefault="00E7586C" w:rsidP="006C6CD5">
      <w:pPr>
        <w:autoSpaceDE w:val="0"/>
        <w:autoSpaceDN w:val="0"/>
        <w:adjustRightInd w:val="0"/>
        <w:spacing w:after="0" w:line="240" w:lineRule="auto"/>
        <w:ind w:left="720" w:right="-20"/>
        <w:contextualSpacing/>
        <w:jc w:val="both"/>
        <w:rPr>
          <w:rFonts w:ascii="Times New Roman" w:hAnsi="Times New Roman" w:cs="Times New Roman"/>
          <w:spacing w:val="-1"/>
          <w:position w:val="2"/>
          <w:sz w:val="24"/>
          <w:szCs w:val="24"/>
        </w:rPr>
      </w:pPr>
    </w:p>
    <w:p w14:paraId="7574E7BC" w14:textId="77777777" w:rsidR="00024D81" w:rsidRPr="006C6CD5" w:rsidRDefault="009000AB"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rPr>
        <w:t xml:space="preserve">The </w:t>
      </w:r>
      <w:r w:rsidR="00024D81" w:rsidRPr="006C6CD5">
        <w:rPr>
          <w:rFonts w:ascii="Times New Roman" w:hAnsi="Times New Roman" w:cs="Times New Roman"/>
          <w:sz w:val="24"/>
          <w:szCs w:val="24"/>
        </w:rPr>
        <w:t>large and now mostly old literature on bank’s exercise of discretion over allowance or provisions for loan losses and sometimes loan charge-offs</w:t>
      </w:r>
      <w:r w:rsidRPr="006C6CD5">
        <w:rPr>
          <w:rFonts w:ascii="Times New Roman" w:hAnsi="Times New Roman" w:cs="Times New Roman"/>
          <w:sz w:val="24"/>
          <w:szCs w:val="24"/>
        </w:rPr>
        <w:t>:</w:t>
      </w:r>
    </w:p>
    <w:p w14:paraId="20EB193A" w14:textId="77777777" w:rsidR="00024D81" w:rsidRPr="006C6CD5" w:rsidRDefault="00024D81" w:rsidP="006C6CD5">
      <w:pPr>
        <w:spacing w:after="0" w:line="240" w:lineRule="auto"/>
        <w:jc w:val="both"/>
        <w:rPr>
          <w:rFonts w:ascii="Times New Roman" w:hAnsi="Times New Roman" w:cs="Times New Roman"/>
          <w:sz w:val="24"/>
          <w:szCs w:val="24"/>
        </w:rPr>
      </w:pPr>
    </w:p>
    <w:p w14:paraId="76337858" w14:textId="2542382E" w:rsidR="00024D81" w:rsidRPr="006C6CD5" w:rsidRDefault="00024D81"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 xml:space="preserve">My </w:t>
      </w:r>
      <w:r w:rsidR="00913789">
        <w:rPr>
          <w:rFonts w:ascii="Times New Roman" w:hAnsi="Times New Roman" w:cs="Times New Roman"/>
          <w:sz w:val="24"/>
          <w:szCs w:val="24"/>
          <w:u w:val="single"/>
        </w:rPr>
        <w:t xml:space="preserve">early </w:t>
      </w:r>
      <w:r w:rsidRPr="006C6CD5">
        <w:rPr>
          <w:rFonts w:ascii="Times New Roman" w:hAnsi="Times New Roman" w:cs="Times New Roman"/>
          <w:sz w:val="24"/>
          <w:szCs w:val="24"/>
          <w:u w:val="single"/>
        </w:rPr>
        <w:t>papers</w:t>
      </w:r>
      <w:r w:rsidRPr="006C6CD5">
        <w:rPr>
          <w:rFonts w:ascii="Times New Roman" w:hAnsi="Times New Roman" w:cs="Times New Roman"/>
          <w:sz w:val="24"/>
          <w:szCs w:val="24"/>
        </w:rPr>
        <w:t>:</w:t>
      </w:r>
    </w:p>
    <w:p w14:paraId="2F9CC39A" w14:textId="77777777" w:rsidR="00024D81" w:rsidRPr="006C6CD5" w:rsidRDefault="00024D81" w:rsidP="006C6CD5">
      <w:pPr>
        <w:spacing w:after="0" w:line="240" w:lineRule="auto"/>
        <w:jc w:val="both"/>
        <w:rPr>
          <w:rFonts w:ascii="Times New Roman" w:hAnsi="Times New Roman" w:cs="Times New Roman"/>
          <w:sz w:val="24"/>
          <w:szCs w:val="24"/>
        </w:rPr>
      </w:pPr>
    </w:p>
    <w:p w14:paraId="2C08B9B2" w14:textId="697B7DC4" w:rsidR="00E84AB2" w:rsidRPr="006C6CD5" w:rsidRDefault="00E84AB2"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Beaver, W., C. Eger, S. Ryan, and M. Wolfson</w:t>
      </w:r>
      <w:r w:rsidR="003F2D0E" w:rsidRPr="006C6CD5">
        <w:rPr>
          <w:rFonts w:ascii="Times New Roman" w:hAnsi="Times New Roman" w:cs="Times New Roman"/>
          <w:sz w:val="24"/>
          <w:szCs w:val="24"/>
        </w:rPr>
        <w:t>. 1989.</w:t>
      </w:r>
      <w:r w:rsidRPr="006C6CD5">
        <w:rPr>
          <w:rFonts w:ascii="Times New Roman" w:hAnsi="Times New Roman" w:cs="Times New Roman"/>
          <w:sz w:val="24"/>
          <w:szCs w:val="24"/>
        </w:rPr>
        <w:t xml:space="preserve"> Financial Reporting, Supplemental Disclosures, and Bank Share Prices.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Autumn: 157-178.</w:t>
      </w:r>
    </w:p>
    <w:p w14:paraId="65C8B7D4" w14:textId="77777777" w:rsidR="00E84AB2" w:rsidRPr="006C6CD5" w:rsidRDefault="00E84AB2" w:rsidP="006C6CD5">
      <w:pPr>
        <w:spacing w:after="0" w:line="240" w:lineRule="auto"/>
        <w:ind w:left="720"/>
        <w:jc w:val="both"/>
        <w:rPr>
          <w:rFonts w:ascii="Times New Roman" w:hAnsi="Times New Roman" w:cs="Times New Roman"/>
          <w:sz w:val="24"/>
          <w:szCs w:val="24"/>
        </w:rPr>
      </w:pPr>
    </w:p>
    <w:p w14:paraId="60413BDF" w14:textId="477586C4" w:rsidR="00E84AB2" w:rsidRPr="006C6CD5" w:rsidRDefault="00E84AB2"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Liu, C., and S. Ryan</w:t>
      </w:r>
      <w:r w:rsidR="003F2D0E" w:rsidRPr="006C6CD5">
        <w:rPr>
          <w:rFonts w:ascii="Times New Roman" w:hAnsi="Times New Roman" w:cs="Times New Roman"/>
          <w:sz w:val="24"/>
          <w:szCs w:val="24"/>
        </w:rPr>
        <w:t>. 1995.</w:t>
      </w:r>
      <w:r w:rsidRPr="006C6CD5">
        <w:rPr>
          <w:rFonts w:ascii="Times New Roman" w:hAnsi="Times New Roman" w:cs="Times New Roman"/>
          <w:sz w:val="24"/>
          <w:szCs w:val="24"/>
        </w:rPr>
        <w:t xml:space="preserve"> The Effect of Bank Loan Portfolio Composition on the Market Reaction to and Anticipation of Provisions for Loan Losses.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Spring: 77-94.</w:t>
      </w:r>
    </w:p>
    <w:p w14:paraId="41A2BD84" w14:textId="77777777" w:rsidR="00E84AB2" w:rsidRPr="006C6CD5" w:rsidRDefault="00E84AB2" w:rsidP="006C6CD5">
      <w:pPr>
        <w:spacing w:after="0" w:line="240" w:lineRule="auto"/>
        <w:ind w:left="720"/>
        <w:jc w:val="both"/>
        <w:rPr>
          <w:rFonts w:ascii="Times New Roman" w:hAnsi="Times New Roman" w:cs="Times New Roman"/>
          <w:sz w:val="24"/>
          <w:szCs w:val="24"/>
        </w:rPr>
      </w:pPr>
    </w:p>
    <w:p w14:paraId="1B4D5330" w14:textId="50467883" w:rsidR="00E84AB2" w:rsidRPr="006C6CD5" w:rsidRDefault="00E84AB2"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Liu, C., S. Ryan, and J. Wahlen</w:t>
      </w:r>
      <w:r w:rsidR="003F2D0E" w:rsidRPr="006C6CD5">
        <w:rPr>
          <w:rFonts w:ascii="Times New Roman" w:hAnsi="Times New Roman" w:cs="Times New Roman"/>
          <w:sz w:val="24"/>
          <w:szCs w:val="24"/>
        </w:rPr>
        <w:t>. 1997.</w:t>
      </w:r>
      <w:r w:rsidRPr="006C6CD5">
        <w:rPr>
          <w:rFonts w:ascii="Times New Roman" w:hAnsi="Times New Roman" w:cs="Times New Roman"/>
          <w:sz w:val="24"/>
          <w:szCs w:val="24"/>
        </w:rPr>
        <w:t xml:space="preserve"> Differential Valuation Implications of Loan Loss Provisions across Banks and Fiscal Quarters,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January: 133-146.   </w:t>
      </w:r>
    </w:p>
    <w:p w14:paraId="007D10F0" w14:textId="77777777" w:rsidR="00E84AB2" w:rsidRPr="006C6CD5" w:rsidRDefault="00E84AB2" w:rsidP="006C6CD5">
      <w:pPr>
        <w:pStyle w:val="Title"/>
        <w:ind w:left="720"/>
        <w:jc w:val="both"/>
        <w:rPr>
          <w:rFonts w:ascii="Times New Roman" w:hAnsi="Times New Roman"/>
          <w:b w:val="0"/>
          <w:bCs/>
          <w:snapToGrid w:val="0"/>
          <w:szCs w:val="24"/>
        </w:rPr>
      </w:pPr>
    </w:p>
    <w:p w14:paraId="58FF7903" w14:textId="0C3D53AB" w:rsidR="00E84AB2" w:rsidRPr="006C6CD5" w:rsidRDefault="00E84AB2" w:rsidP="006C6CD5">
      <w:pPr>
        <w:pStyle w:val="Title"/>
        <w:ind w:left="720"/>
        <w:jc w:val="both"/>
        <w:rPr>
          <w:rFonts w:ascii="Times New Roman" w:hAnsi="Times New Roman"/>
          <w:b w:val="0"/>
          <w:bCs/>
          <w:szCs w:val="24"/>
        </w:rPr>
      </w:pPr>
      <w:r w:rsidRPr="006C6CD5">
        <w:rPr>
          <w:rFonts w:ascii="Times New Roman" w:hAnsi="Times New Roman"/>
          <w:b w:val="0"/>
          <w:bCs/>
          <w:snapToGrid w:val="0"/>
          <w:szCs w:val="24"/>
        </w:rPr>
        <w:t>Liu, C., and S. Ryan</w:t>
      </w:r>
      <w:r w:rsidR="003F2D0E" w:rsidRPr="006C6CD5">
        <w:rPr>
          <w:rFonts w:ascii="Times New Roman" w:hAnsi="Times New Roman"/>
          <w:b w:val="0"/>
          <w:bCs/>
          <w:snapToGrid w:val="0"/>
          <w:szCs w:val="24"/>
        </w:rPr>
        <w:t>. 2006.</w:t>
      </w:r>
      <w:r w:rsidRPr="006C6CD5">
        <w:rPr>
          <w:rFonts w:ascii="Times New Roman" w:hAnsi="Times New Roman"/>
          <w:b w:val="0"/>
          <w:bCs/>
          <w:snapToGrid w:val="0"/>
          <w:szCs w:val="24"/>
        </w:rPr>
        <w:t xml:space="preserve"> </w:t>
      </w:r>
      <w:r w:rsidRPr="006C6CD5">
        <w:rPr>
          <w:rFonts w:ascii="Times New Roman" w:hAnsi="Times New Roman"/>
          <w:b w:val="0"/>
          <w:bCs/>
          <w:szCs w:val="24"/>
        </w:rPr>
        <w:t xml:space="preserve">Income Smoothing over the Business Cycle: Changes in Banks’ Coordinated Management of Provisions for Loan Losses and Loan Charge-offs from the Pre-1990 Bust to the 1990s Boom. </w:t>
      </w:r>
      <w:r w:rsidRPr="006C6CD5">
        <w:rPr>
          <w:rFonts w:ascii="Times New Roman" w:hAnsi="Times New Roman"/>
          <w:b w:val="0"/>
          <w:bCs/>
          <w:i/>
          <w:szCs w:val="24"/>
        </w:rPr>
        <w:t>The Accounting Review</w:t>
      </w:r>
      <w:r w:rsidRPr="006C6CD5">
        <w:rPr>
          <w:rFonts w:ascii="Times New Roman" w:hAnsi="Times New Roman"/>
          <w:b w:val="0"/>
          <w:bCs/>
          <w:szCs w:val="24"/>
        </w:rPr>
        <w:t>, March: 421-441.</w:t>
      </w:r>
    </w:p>
    <w:p w14:paraId="5BD26046" w14:textId="77777777" w:rsidR="00024D81" w:rsidRPr="006C6CD5" w:rsidRDefault="00024D81" w:rsidP="006C6CD5">
      <w:pPr>
        <w:spacing w:after="0" w:line="240" w:lineRule="auto"/>
        <w:contextualSpacing/>
        <w:jc w:val="both"/>
        <w:rPr>
          <w:rFonts w:ascii="Times New Roman" w:hAnsi="Times New Roman" w:cs="Times New Roman"/>
          <w:sz w:val="24"/>
          <w:szCs w:val="24"/>
        </w:rPr>
      </w:pPr>
    </w:p>
    <w:p w14:paraId="30C45039" w14:textId="77777777" w:rsidR="00024D81" w:rsidRPr="006C6CD5" w:rsidRDefault="00024D81" w:rsidP="006C6CD5">
      <w:pPr>
        <w:spacing w:after="0" w:line="240" w:lineRule="auto"/>
        <w:contextualSpacing/>
        <w:jc w:val="both"/>
        <w:rPr>
          <w:rFonts w:ascii="Times New Roman" w:hAnsi="Times New Roman" w:cs="Times New Roman"/>
          <w:sz w:val="24"/>
          <w:szCs w:val="24"/>
        </w:rPr>
      </w:pPr>
      <w:r w:rsidRPr="006C6CD5">
        <w:rPr>
          <w:rFonts w:ascii="Times New Roman" w:hAnsi="Times New Roman" w:cs="Times New Roman"/>
          <w:sz w:val="24"/>
          <w:szCs w:val="24"/>
          <w:u w:val="single"/>
        </w:rPr>
        <w:t xml:space="preserve">Notable </w:t>
      </w:r>
      <w:r w:rsidR="00804938" w:rsidRPr="006C6CD5">
        <w:rPr>
          <w:rFonts w:ascii="Times New Roman" w:hAnsi="Times New Roman" w:cs="Times New Roman"/>
          <w:sz w:val="24"/>
          <w:szCs w:val="24"/>
          <w:u w:val="single"/>
        </w:rPr>
        <w:t xml:space="preserve">early </w:t>
      </w:r>
      <w:r w:rsidRPr="006C6CD5">
        <w:rPr>
          <w:rFonts w:ascii="Times New Roman" w:hAnsi="Times New Roman" w:cs="Times New Roman"/>
          <w:sz w:val="24"/>
          <w:szCs w:val="24"/>
          <w:u w:val="single"/>
        </w:rPr>
        <w:t>papers</w:t>
      </w:r>
      <w:r w:rsidRPr="006C6CD5">
        <w:rPr>
          <w:rFonts w:ascii="Times New Roman" w:hAnsi="Times New Roman" w:cs="Times New Roman"/>
          <w:sz w:val="24"/>
          <w:szCs w:val="24"/>
        </w:rPr>
        <w:t xml:space="preserve">: </w:t>
      </w:r>
    </w:p>
    <w:p w14:paraId="764658AB" w14:textId="77777777" w:rsidR="00024D81" w:rsidRPr="006C6CD5" w:rsidRDefault="00024D81" w:rsidP="006C6CD5">
      <w:pPr>
        <w:spacing w:after="0" w:line="240" w:lineRule="auto"/>
        <w:contextualSpacing/>
        <w:jc w:val="both"/>
        <w:rPr>
          <w:rFonts w:ascii="Times New Roman" w:hAnsi="Times New Roman" w:cs="Times New Roman"/>
          <w:sz w:val="24"/>
          <w:szCs w:val="24"/>
        </w:rPr>
      </w:pPr>
    </w:p>
    <w:p w14:paraId="03C4A0A5" w14:textId="0E5E4B69" w:rsidR="00BC06A6" w:rsidRPr="006C6CD5" w:rsidRDefault="00BC06A6"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Moyer, S</w:t>
      </w:r>
      <w:r w:rsidR="008C6433" w:rsidRPr="006C6CD5">
        <w:rPr>
          <w:rFonts w:ascii="Times New Roman" w:hAnsi="Times New Roman" w:cs="Times New Roman"/>
          <w:sz w:val="24"/>
          <w:szCs w:val="24"/>
        </w:rPr>
        <w:t>.</w:t>
      </w:r>
      <w:r w:rsidR="003F2D0E" w:rsidRPr="006C6CD5">
        <w:rPr>
          <w:rFonts w:ascii="Times New Roman" w:hAnsi="Times New Roman" w:cs="Times New Roman"/>
          <w:sz w:val="24"/>
          <w:szCs w:val="24"/>
        </w:rPr>
        <w:t xml:space="preserve"> 1990. </w:t>
      </w:r>
      <w:r w:rsidRPr="006C6CD5">
        <w:rPr>
          <w:rFonts w:ascii="Times New Roman" w:hAnsi="Times New Roman" w:cs="Times New Roman"/>
          <w:sz w:val="24"/>
          <w:szCs w:val="24"/>
        </w:rPr>
        <w:t>Capital adequacy ratio regulation and account</w:t>
      </w:r>
      <w:r w:rsidR="008C6433" w:rsidRPr="006C6CD5">
        <w:rPr>
          <w:rFonts w:ascii="Times New Roman" w:hAnsi="Times New Roman" w:cs="Times New Roman"/>
          <w:sz w:val="24"/>
          <w:szCs w:val="24"/>
        </w:rPr>
        <w:t>ing choices in commercial banks</w:t>
      </w:r>
      <w:r w:rsidRPr="006C6CD5">
        <w:rPr>
          <w:rFonts w:ascii="Times New Roman" w:hAnsi="Times New Roman" w:cs="Times New Roman"/>
          <w:sz w:val="24"/>
          <w:szCs w:val="24"/>
        </w:rPr>
        <w:t xml:space="preserve">,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iCs/>
          <w:sz w:val="24"/>
          <w:szCs w:val="24"/>
        </w:rPr>
        <w:t>13 (2): 123-154.</w:t>
      </w:r>
    </w:p>
    <w:p w14:paraId="29538B9F" w14:textId="77777777" w:rsidR="00BC06A6" w:rsidRPr="006C6CD5" w:rsidRDefault="00BC06A6" w:rsidP="006C6CD5">
      <w:pPr>
        <w:spacing w:after="0" w:line="240" w:lineRule="auto"/>
        <w:ind w:left="720"/>
        <w:contextualSpacing/>
        <w:jc w:val="both"/>
        <w:rPr>
          <w:rFonts w:ascii="Times New Roman" w:hAnsi="Times New Roman" w:cs="Times New Roman"/>
          <w:sz w:val="24"/>
          <w:szCs w:val="24"/>
        </w:rPr>
      </w:pPr>
    </w:p>
    <w:p w14:paraId="052016A7" w14:textId="3B24F280" w:rsidR="00BC06A6" w:rsidRPr="006C6CD5" w:rsidRDefault="00BC06A6"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Wahlen, J</w:t>
      </w:r>
      <w:r w:rsidR="008C6433" w:rsidRPr="006C6CD5">
        <w:rPr>
          <w:rFonts w:ascii="Times New Roman" w:hAnsi="Times New Roman" w:cs="Times New Roman"/>
          <w:sz w:val="24"/>
          <w:szCs w:val="24"/>
        </w:rPr>
        <w:t>.</w:t>
      </w:r>
      <w:r w:rsidR="003F2D0E" w:rsidRPr="006C6CD5">
        <w:rPr>
          <w:rFonts w:ascii="Times New Roman" w:hAnsi="Times New Roman" w:cs="Times New Roman"/>
          <w:sz w:val="24"/>
          <w:szCs w:val="24"/>
        </w:rPr>
        <w:t xml:space="preserve"> 1994.</w:t>
      </w:r>
      <w:r w:rsidR="008C6433" w:rsidRPr="006C6CD5">
        <w:rPr>
          <w:rFonts w:ascii="Times New Roman" w:hAnsi="Times New Roman" w:cs="Times New Roman"/>
          <w:sz w:val="24"/>
          <w:szCs w:val="24"/>
        </w:rPr>
        <w:t xml:space="preserve"> </w:t>
      </w:r>
      <w:r w:rsidRPr="006C6CD5">
        <w:rPr>
          <w:rFonts w:ascii="Times New Roman" w:hAnsi="Times New Roman" w:cs="Times New Roman"/>
          <w:sz w:val="24"/>
          <w:szCs w:val="24"/>
        </w:rPr>
        <w:t>The nature of information in commer</w:t>
      </w:r>
      <w:r w:rsidR="008C6433" w:rsidRPr="006C6CD5">
        <w:rPr>
          <w:rFonts w:ascii="Times New Roman" w:hAnsi="Times New Roman" w:cs="Times New Roman"/>
          <w:sz w:val="24"/>
          <w:szCs w:val="24"/>
        </w:rPr>
        <w:t>cial bank loan loss disclosures</w:t>
      </w:r>
      <w:r w:rsidRPr="006C6CD5">
        <w:rPr>
          <w:rFonts w:ascii="Times New Roman" w:hAnsi="Times New Roman" w:cs="Times New Roman"/>
          <w:sz w:val="24"/>
          <w:szCs w:val="24"/>
        </w:rPr>
        <w:t xml:space="preserve">, </w:t>
      </w:r>
      <w:r w:rsidRPr="006C6CD5">
        <w:rPr>
          <w:rFonts w:ascii="Times New Roman" w:hAnsi="Times New Roman" w:cs="Times New Roman"/>
          <w:i/>
          <w:iCs/>
          <w:sz w:val="24"/>
          <w:szCs w:val="24"/>
        </w:rPr>
        <w:t>The Account</w:t>
      </w:r>
      <w:r w:rsidRPr="006C6CD5">
        <w:rPr>
          <w:rFonts w:ascii="Times New Roman" w:hAnsi="Times New Roman" w:cs="Times New Roman"/>
          <w:i/>
          <w:iCs/>
          <w:sz w:val="24"/>
          <w:szCs w:val="24"/>
        </w:rPr>
        <w:softHyphen/>
        <w:t xml:space="preserve">ing Review </w:t>
      </w:r>
      <w:r w:rsidRPr="006C6CD5">
        <w:rPr>
          <w:rFonts w:ascii="Times New Roman" w:hAnsi="Times New Roman" w:cs="Times New Roman"/>
          <w:iCs/>
          <w:sz w:val="24"/>
          <w:szCs w:val="24"/>
        </w:rPr>
        <w:t>69</w:t>
      </w:r>
      <w:r w:rsidRPr="006C6CD5">
        <w:rPr>
          <w:rFonts w:ascii="Times New Roman" w:hAnsi="Times New Roman" w:cs="Times New Roman"/>
          <w:b/>
          <w:iCs/>
          <w:sz w:val="24"/>
          <w:szCs w:val="24"/>
        </w:rPr>
        <w:t xml:space="preserve"> </w:t>
      </w:r>
      <w:r w:rsidRPr="006C6CD5">
        <w:rPr>
          <w:rFonts w:ascii="Times New Roman" w:hAnsi="Times New Roman" w:cs="Times New Roman"/>
          <w:iCs/>
          <w:sz w:val="24"/>
          <w:szCs w:val="24"/>
        </w:rPr>
        <w:t>(3)</w:t>
      </w:r>
      <w:r w:rsidR="008C6433" w:rsidRPr="006C6CD5">
        <w:rPr>
          <w:rFonts w:ascii="Times New Roman" w:hAnsi="Times New Roman" w:cs="Times New Roman"/>
          <w:iCs/>
          <w:sz w:val="24"/>
          <w:szCs w:val="24"/>
        </w:rPr>
        <w:t xml:space="preserve">: </w:t>
      </w:r>
      <w:r w:rsidRPr="006C6CD5">
        <w:rPr>
          <w:rFonts w:ascii="Times New Roman" w:hAnsi="Times New Roman" w:cs="Times New Roman"/>
          <w:iCs/>
          <w:sz w:val="24"/>
          <w:szCs w:val="24"/>
        </w:rPr>
        <w:t>455-478</w:t>
      </w:r>
      <w:r w:rsidRPr="006C6CD5">
        <w:rPr>
          <w:rFonts w:ascii="Times New Roman" w:hAnsi="Times New Roman" w:cs="Times New Roman"/>
          <w:sz w:val="24"/>
          <w:szCs w:val="24"/>
        </w:rPr>
        <w:t>.</w:t>
      </w:r>
    </w:p>
    <w:p w14:paraId="3B11A783" w14:textId="77777777" w:rsidR="00D77FC7" w:rsidRPr="006C6CD5" w:rsidRDefault="00D77FC7" w:rsidP="006C6CD5">
      <w:pPr>
        <w:pStyle w:val="a"/>
        <w:ind w:left="720"/>
        <w:contextualSpacing/>
        <w:jc w:val="both"/>
      </w:pPr>
    </w:p>
    <w:p w14:paraId="2F5411D3" w14:textId="63982FBC" w:rsidR="00BC06A6" w:rsidRPr="006C6CD5" w:rsidRDefault="00BC06A6" w:rsidP="006C6CD5">
      <w:pPr>
        <w:pStyle w:val="a"/>
        <w:ind w:left="720"/>
        <w:contextualSpacing/>
        <w:jc w:val="both"/>
      </w:pPr>
      <w:r w:rsidRPr="006C6CD5">
        <w:t>Collins, J., D.  Shackelford, and J.  Wahlen</w:t>
      </w:r>
      <w:r w:rsidR="003F2D0E" w:rsidRPr="006C6CD5">
        <w:t>. 1995.</w:t>
      </w:r>
      <w:r w:rsidR="008C6433" w:rsidRPr="006C6CD5">
        <w:t xml:space="preserve"> </w:t>
      </w:r>
      <w:r w:rsidRPr="006C6CD5">
        <w:t>Bank differences in the coordination of regulato</w:t>
      </w:r>
      <w:r w:rsidR="008C6433" w:rsidRPr="006C6CD5">
        <w:t>ry capital, earnings, and taxes</w:t>
      </w:r>
      <w:r w:rsidRPr="006C6CD5">
        <w:t xml:space="preserve">, </w:t>
      </w:r>
      <w:r w:rsidRPr="006C6CD5">
        <w:rPr>
          <w:i/>
          <w:iCs/>
        </w:rPr>
        <w:t xml:space="preserve">Journal of Accounting Research </w:t>
      </w:r>
      <w:r w:rsidRPr="006C6CD5">
        <w:t>33</w:t>
      </w:r>
      <w:r w:rsidR="008C6433" w:rsidRPr="006C6CD5">
        <w:t>:</w:t>
      </w:r>
      <w:r w:rsidRPr="006C6CD5">
        <w:t xml:space="preserve"> 263-291.</w:t>
      </w:r>
    </w:p>
    <w:p w14:paraId="473C9F33" w14:textId="77777777" w:rsidR="00BC06A6" w:rsidRPr="006C6CD5" w:rsidRDefault="00BC06A6" w:rsidP="006C6CD5">
      <w:pPr>
        <w:spacing w:after="0" w:line="240" w:lineRule="auto"/>
        <w:contextualSpacing/>
        <w:jc w:val="both"/>
        <w:rPr>
          <w:rFonts w:ascii="Times New Roman" w:hAnsi="Times New Roman" w:cs="Times New Roman"/>
          <w:sz w:val="24"/>
          <w:szCs w:val="24"/>
        </w:rPr>
      </w:pPr>
    </w:p>
    <w:p w14:paraId="7BB42F4E" w14:textId="20E1DC5A" w:rsidR="00024D81" w:rsidRPr="006C6CD5" w:rsidRDefault="00A065D7"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lastRenderedPageBreak/>
        <w:t>Beatty, A., S.</w:t>
      </w:r>
      <w:r w:rsidR="00024D81" w:rsidRPr="006C6CD5">
        <w:rPr>
          <w:rFonts w:ascii="Times New Roman" w:hAnsi="Times New Roman" w:cs="Times New Roman"/>
          <w:sz w:val="24"/>
          <w:szCs w:val="24"/>
        </w:rPr>
        <w:t xml:space="preserve"> Chamberlain, and J. Magliolo</w:t>
      </w:r>
      <w:r w:rsidR="003F2D0E" w:rsidRPr="006C6CD5">
        <w:rPr>
          <w:rFonts w:ascii="Times New Roman" w:hAnsi="Times New Roman" w:cs="Times New Roman"/>
          <w:sz w:val="24"/>
          <w:szCs w:val="24"/>
        </w:rPr>
        <w:t>. 1995.</w:t>
      </w:r>
      <w:r w:rsidR="00024D81" w:rsidRPr="006C6CD5">
        <w:rPr>
          <w:rFonts w:ascii="Times New Roman" w:hAnsi="Times New Roman" w:cs="Times New Roman"/>
          <w:sz w:val="24"/>
          <w:szCs w:val="24"/>
        </w:rPr>
        <w:t xml:space="preserve"> Managing financial reports of commercial banks: the influence of taxes, regulatory capital, and earnings. </w:t>
      </w:r>
      <w:r w:rsidR="00024D81" w:rsidRPr="006C6CD5">
        <w:rPr>
          <w:rFonts w:ascii="Times New Roman" w:hAnsi="Times New Roman" w:cs="Times New Roman"/>
          <w:i/>
          <w:sz w:val="24"/>
          <w:szCs w:val="24"/>
        </w:rPr>
        <w:t>Journal of Accounting Research</w:t>
      </w:r>
      <w:r w:rsidR="00024D81" w:rsidRPr="006C6CD5">
        <w:rPr>
          <w:rFonts w:ascii="Times New Roman" w:hAnsi="Times New Roman" w:cs="Times New Roman"/>
          <w:sz w:val="24"/>
          <w:szCs w:val="24"/>
        </w:rPr>
        <w:t xml:space="preserve"> 33</w:t>
      </w:r>
      <w:r w:rsidR="008C6433" w:rsidRPr="006C6CD5">
        <w:rPr>
          <w:rFonts w:ascii="Times New Roman" w:hAnsi="Times New Roman" w:cs="Times New Roman"/>
          <w:sz w:val="24"/>
          <w:szCs w:val="24"/>
        </w:rPr>
        <w:t xml:space="preserve">: </w:t>
      </w:r>
      <w:r w:rsidR="00024D81" w:rsidRPr="006C6CD5">
        <w:rPr>
          <w:rFonts w:ascii="Times New Roman" w:hAnsi="Times New Roman" w:cs="Times New Roman"/>
          <w:sz w:val="24"/>
          <w:szCs w:val="24"/>
        </w:rPr>
        <w:t>231–261.</w:t>
      </w:r>
    </w:p>
    <w:p w14:paraId="4A87C3FD" w14:textId="77777777" w:rsidR="00024D81" w:rsidRPr="006C6CD5" w:rsidRDefault="00024D81" w:rsidP="006C6CD5">
      <w:pPr>
        <w:spacing w:after="0" w:line="240" w:lineRule="auto"/>
        <w:ind w:left="720"/>
        <w:contextualSpacing/>
        <w:jc w:val="both"/>
        <w:rPr>
          <w:rFonts w:ascii="Times New Roman" w:hAnsi="Times New Roman" w:cs="Times New Roman"/>
          <w:sz w:val="24"/>
          <w:szCs w:val="24"/>
        </w:rPr>
      </w:pPr>
    </w:p>
    <w:p w14:paraId="5576961A" w14:textId="620A9F23" w:rsidR="00024D81" w:rsidRPr="006C6CD5" w:rsidRDefault="00A065D7"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Beaver, W., </w:t>
      </w:r>
      <w:r w:rsidR="00024D81" w:rsidRPr="006C6CD5">
        <w:rPr>
          <w:rFonts w:ascii="Times New Roman" w:hAnsi="Times New Roman" w:cs="Times New Roman"/>
          <w:sz w:val="24"/>
          <w:szCs w:val="24"/>
        </w:rPr>
        <w:t xml:space="preserve">and </w:t>
      </w:r>
      <w:r w:rsidRPr="006C6CD5">
        <w:rPr>
          <w:rFonts w:ascii="Times New Roman" w:hAnsi="Times New Roman" w:cs="Times New Roman"/>
          <w:sz w:val="24"/>
          <w:szCs w:val="24"/>
        </w:rPr>
        <w:t xml:space="preserve">E., </w:t>
      </w:r>
      <w:r w:rsidR="00024D81" w:rsidRPr="006C6CD5">
        <w:rPr>
          <w:rFonts w:ascii="Times New Roman" w:hAnsi="Times New Roman" w:cs="Times New Roman"/>
          <w:sz w:val="24"/>
          <w:szCs w:val="24"/>
        </w:rPr>
        <w:t>Engel</w:t>
      </w:r>
      <w:r w:rsidR="003F2D0E" w:rsidRPr="006C6CD5">
        <w:rPr>
          <w:rFonts w:ascii="Times New Roman" w:hAnsi="Times New Roman" w:cs="Times New Roman"/>
          <w:sz w:val="24"/>
          <w:szCs w:val="24"/>
        </w:rPr>
        <w:t>. 1997.</w:t>
      </w:r>
      <w:r w:rsidR="00024D81" w:rsidRPr="006C6CD5">
        <w:rPr>
          <w:rFonts w:ascii="Times New Roman" w:hAnsi="Times New Roman" w:cs="Times New Roman"/>
          <w:sz w:val="24"/>
          <w:szCs w:val="24"/>
        </w:rPr>
        <w:t xml:space="preserve"> Discretionary Behavior with Respect to Allowance for Loan Losses and the Behavior of Security Prices </w:t>
      </w:r>
      <w:r w:rsidR="00024D81" w:rsidRPr="006C6CD5">
        <w:rPr>
          <w:rFonts w:ascii="Times New Roman" w:hAnsi="Times New Roman" w:cs="Times New Roman"/>
          <w:i/>
          <w:sz w:val="24"/>
          <w:szCs w:val="24"/>
        </w:rPr>
        <w:t>Journal of Accounting and Economics</w:t>
      </w:r>
      <w:r w:rsidR="003F2D0E" w:rsidRPr="006C6CD5">
        <w:rPr>
          <w:rFonts w:ascii="Times New Roman" w:hAnsi="Times New Roman" w:cs="Times New Roman"/>
          <w:iCs/>
          <w:sz w:val="24"/>
          <w:szCs w:val="24"/>
        </w:rPr>
        <w:t>,</w:t>
      </w:r>
      <w:r w:rsidR="00024D81" w:rsidRPr="006C6CD5">
        <w:rPr>
          <w:rFonts w:ascii="Times New Roman" w:hAnsi="Times New Roman" w:cs="Times New Roman"/>
          <w:sz w:val="24"/>
          <w:szCs w:val="24"/>
        </w:rPr>
        <w:t xml:space="preserve"> May</w:t>
      </w:r>
      <w:r w:rsidR="003F2D0E" w:rsidRPr="006C6CD5">
        <w:rPr>
          <w:rFonts w:ascii="Times New Roman" w:hAnsi="Times New Roman" w:cs="Times New Roman"/>
          <w:sz w:val="24"/>
          <w:szCs w:val="24"/>
        </w:rPr>
        <w:t>.</w:t>
      </w:r>
    </w:p>
    <w:p w14:paraId="41695171" w14:textId="77777777" w:rsidR="00024D81" w:rsidRPr="006C6CD5" w:rsidRDefault="00024D81" w:rsidP="006C6CD5">
      <w:pPr>
        <w:spacing w:after="0" w:line="240" w:lineRule="auto"/>
        <w:ind w:left="720"/>
        <w:contextualSpacing/>
        <w:jc w:val="both"/>
        <w:rPr>
          <w:rFonts w:ascii="Times New Roman" w:hAnsi="Times New Roman" w:cs="Times New Roman"/>
          <w:sz w:val="24"/>
          <w:szCs w:val="24"/>
        </w:rPr>
      </w:pPr>
    </w:p>
    <w:p w14:paraId="00662868" w14:textId="7AA22EF2" w:rsidR="00024D81" w:rsidRPr="006C6CD5" w:rsidRDefault="00024D81"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Ahmed, A., </w:t>
      </w:r>
      <w:r w:rsidR="00A065D7" w:rsidRPr="006C6CD5">
        <w:rPr>
          <w:rFonts w:ascii="Times New Roman" w:hAnsi="Times New Roman" w:cs="Times New Roman"/>
          <w:sz w:val="24"/>
          <w:szCs w:val="24"/>
        </w:rPr>
        <w:t xml:space="preserve">C., </w:t>
      </w:r>
      <w:r w:rsidRPr="006C6CD5">
        <w:rPr>
          <w:rFonts w:ascii="Times New Roman" w:hAnsi="Times New Roman" w:cs="Times New Roman"/>
          <w:sz w:val="24"/>
          <w:szCs w:val="24"/>
        </w:rPr>
        <w:t xml:space="preserve">Takeda, and </w:t>
      </w:r>
      <w:r w:rsidR="00A065D7" w:rsidRPr="006C6CD5">
        <w:rPr>
          <w:rFonts w:ascii="Times New Roman" w:hAnsi="Times New Roman" w:cs="Times New Roman"/>
          <w:sz w:val="24"/>
          <w:szCs w:val="24"/>
        </w:rPr>
        <w:t xml:space="preserve">S. </w:t>
      </w:r>
      <w:r w:rsidRPr="006C6CD5">
        <w:rPr>
          <w:rFonts w:ascii="Times New Roman" w:hAnsi="Times New Roman" w:cs="Times New Roman"/>
          <w:sz w:val="24"/>
          <w:szCs w:val="24"/>
        </w:rPr>
        <w:t>Thomas</w:t>
      </w:r>
      <w:r w:rsidR="003F2D0E" w:rsidRPr="006C6CD5">
        <w:rPr>
          <w:rFonts w:ascii="Times New Roman" w:hAnsi="Times New Roman" w:cs="Times New Roman"/>
          <w:sz w:val="24"/>
          <w:szCs w:val="24"/>
        </w:rPr>
        <w:t>. 1999.</w:t>
      </w:r>
      <w:r w:rsidRPr="006C6CD5">
        <w:rPr>
          <w:rFonts w:ascii="Times New Roman" w:hAnsi="Times New Roman" w:cs="Times New Roman"/>
          <w:sz w:val="24"/>
          <w:szCs w:val="24"/>
        </w:rPr>
        <w:t xml:space="preserve"> Bank loan loss provisions: A reexamination of capital management, earnings management, and signaling effects, </w:t>
      </w:r>
      <w:r w:rsidRPr="006C6CD5">
        <w:rPr>
          <w:rFonts w:ascii="Times New Roman" w:hAnsi="Times New Roman" w:cs="Times New Roman"/>
          <w:i/>
          <w:sz w:val="24"/>
          <w:szCs w:val="24"/>
        </w:rPr>
        <w:t>Journal of Accounting &amp; Economics</w:t>
      </w:r>
      <w:r w:rsidRPr="006C6CD5">
        <w:rPr>
          <w:rFonts w:ascii="Times New Roman" w:hAnsi="Times New Roman" w:cs="Times New Roman"/>
          <w:sz w:val="24"/>
          <w:szCs w:val="24"/>
        </w:rPr>
        <w:t xml:space="preserve"> 28</w:t>
      </w:r>
      <w:r w:rsidR="00A065D7" w:rsidRPr="006C6CD5">
        <w:rPr>
          <w:rFonts w:ascii="Times New Roman" w:hAnsi="Times New Roman" w:cs="Times New Roman"/>
          <w:sz w:val="24"/>
          <w:szCs w:val="24"/>
        </w:rPr>
        <w:t xml:space="preserve">: </w:t>
      </w:r>
      <w:r w:rsidRPr="006C6CD5">
        <w:rPr>
          <w:rFonts w:ascii="Times New Roman" w:hAnsi="Times New Roman" w:cs="Times New Roman"/>
          <w:sz w:val="24"/>
          <w:szCs w:val="24"/>
        </w:rPr>
        <w:t>1-25.</w:t>
      </w:r>
    </w:p>
    <w:p w14:paraId="6A28D4C7" w14:textId="77777777" w:rsidR="00024D81" w:rsidRPr="006C6CD5" w:rsidRDefault="00024D81" w:rsidP="006C6CD5">
      <w:pPr>
        <w:autoSpaceDE w:val="0"/>
        <w:autoSpaceDN w:val="0"/>
        <w:adjustRightInd w:val="0"/>
        <w:spacing w:after="0" w:line="240" w:lineRule="auto"/>
        <w:ind w:left="720"/>
        <w:contextualSpacing/>
        <w:jc w:val="both"/>
        <w:rPr>
          <w:rFonts w:ascii="Times New Roman" w:hAnsi="Times New Roman" w:cs="Times New Roman"/>
          <w:sz w:val="24"/>
          <w:szCs w:val="24"/>
        </w:rPr>
      </w:pPr>
    </w:p>
    <w:p w14:paraId="3B77BC92" w14:textId="77777777" w:rsidR="00024D81" w:rsidRPr="006C6CD5" w:rsidRDefault="00024D81" w:rsidP="006C6CD5">
      <w:pPr>
        <w:autoSpaceDE w:val="0"/>
        <w:autoSpaceDN w:val="0"/>
        <w:adjustRightInd w:val="0"/>
        <w:spacing w:after="0" w:line="240" w:lineRule="auto"/>
        <w:contextualSpacing/>
        <w:jc w:val="both"/>
        <w:rPr>
          <w:rFonts w:ascii="Times New Roman" w:hAnsi="Times New Roman" w:cs="Times New Roman"/>
          <w:sz w:val="24"/>
          <w:szCs w:val="24"/>
        </w:rPr>
      </w:pPr>
      <w:r w:rsidRPr="006C6CD5">
        <w:rPr>
          <w:rFonts w:ascii="Times New Roman" w:hAnsi="Times New Roman" w:cs="Times New Roman"/>
          <w:sz w:val="24"/>
          <w:szCs w:val="24"/>
          <w:u w:val="single"/>
        </w:rPr>
        <w:t>Papers comparing public and private banks</w:t>
      </w:r>
      <w:r w:rsidRPr="006C6CD5">
        <w:rPr>
          <w:rFonts w:ascii="Times New Roman" w:hAnsi="Times New Roman" w:cs="Times New Roman"/>
          <w:sz w:val="24"/>
          <w:szCs w:val="24"/>
        </w:rPr>
        <w:t>:</w:t>
      </w:r>
    </w:p>
    <w:p w14:paraId="7B8A12F0" w14:textId="77777777" w:rsidR="00024D81" w:rsidRPr="006C6CD5" w:rsidRDefault="00024D81" w:rsidP="006C6CD5">
      <w:pPr>
        <w:autoSpaceDE w:val="0"/>
        <w:autoSpaceDN w:val="0"/>
        <w:adjustRightInd w:val="0"/>
        <w:spacing w:after="0" w:line="240" w:lineRule="auto"/>
        <w:contextualSpacing/>
        <w:jc w:val="both"/>
        <w:rPr>
          <w:rFonts w:ascii="Times New Roman" w:hAnsi="Times New Roman" w:cs="Times New Roman"/>
          <w:sz w:val="24"/>
          <w:szCs w:val="24"/>
        </w:rPr>
      </w:pPr>
    </w:p>
    <w:p w14:paraId="7B058296" w14:textId="29840F28" w:rsidR="00024D81" w:rsidRPr="006C6CD5" w:rsidRDefault="00024D81"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Beatty, A., B. Ke., and K. Petroni</w:t>
      </w:r>
      <w:r w:rsidR="003F2D0E" w:rsidRPr="006C6CD5">
        <w:rPr>
          <w:rFonts w:ascii="Times New Roman" w:hAnsi="Times New Roman" w:cs="Times New Roman"/>
          <w:sz w:val="24"/>
          <w:szCs w:val="24"/>
        </w:rPr>
        <w:t xml:space="preserve">. 2002. </w:t>
      </w:r>
      <w:r w:rsidRPr="006C6CD5">
        <w:rPr>
          <w:rFonts w:ascii="Times New Roman" w:hAnsi="Times New Roman" w:cs="Times New Roman"/>
          <w:sz w:val="24"/>
          <w:szCs w:val="24"/>
        </w:rPr>
        <w:t xml:space="preserve">Earnings management to avoid earnings declines across publicly and privately held banks,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77: 547-570.</w:t>
      </w:r>
    </w:p>
    <w:p w14:paraId="1D6FA902" w14:textId="77777777" w:rsidR="00024D81" w:rsidRPr="006C6CD5" w:rsidRDefault="00024D81" w:rsidP="006C6CD5">
      <w:pPr>
        <w:autoSpaceDE w:val="0"/>
        <w:autoSpaceDN w:val="0"/>
        <w:adjustRightInd w:val="0"/>
        <w:spacing w:after="0" w:line="240" w:lineRule="auto"/>
        <w:contextualSpacing/>
        <w:jc w:val="both"/>
        <w:rPr>
          <w:rFonts w:ascii="Times New Roman" w:hAnsi="Times New Roman" w:cs="Times New Roman"/>
          <w:spacing w:val="1"/>
          <w:position w:val="2"/>
          <w:sz w:val="24"/>
          <w:szCs w:val="24"/>
        </w:rPr>
      </w:pPr>
    </w:p>
    <w:p w14:paraId="5FB37696" w14:textId="2A6CB3DA" w:rsidR="00024D81" w:rsidRPr="006C6CD5" w:rsidRDefault="00024D81"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i</w:t>
      </w:r>
      <w:r w:rsidRPr="006C6CD5">
        <w:rPr>
          <w:rFonts w:ascii="Times New Roman" w:hAnsi="Times New Roman" w:cs="Times New Roman"/>
          <w:spacing w:val="-1"/>
          <w:position w:val="2"/>
          <w:sz w:val="24"/>
          <w:szCs w:val="24"/>
        </w:rPr>
        <w:t>c</w:t>
      </w:r>
      <w:r w:rsidRPr="006C6CD5">
        <w:rPr>
          <w:rFonts w:ascii="Times New Roman" w:hAnsi="Times New Roman" w:cs="Times New Roman"/>
          <w:spacing w:val="1"/>
          <w:position w:val="2"/>
          <w:sz w:val="24"/>
          <w:szCs w:val="24"/>
        </w:rPr>
        <w:t>ho</w:t>
      </w:r>
      <w:r w:rsidRPr="006C6CD5">
        <w:rPr>
          <w:rFonts w:ascii="Times New Roman" w:hAnsi="Times New Roman" w:cs="Times New Roman"/>
          <w:position w:val="2"/>
          <w:sz w:val="24"/>
          <w:szCs w:val="24"/>
        </w:rPr>
        <w:t>ls,</w:t>
      </w:r>
      <w:r w:rsidRPr="006C6CD5">
        <w:rPr>
          <w:rFonts w:ascii="Times New Roman" w:hAnsi="Times New Roman" w:cs="Times New Roman"/>
          <w:spacing w:val="-1"/>
          <w:position w:val="2"/>
          <w:sz w:val="24"/>
          <w:szCs w:val="24"/>
        </w:rPr>
        <w:t xml:space="preserve"> C.</w:t>
      </w:r>
      <w:r w:rsidRPr="006C6CD5">
        <w:rPr>
          <w:rFonts w:ascii="Times New Roman" w:hAnsi="Times New Roman" w:cs="Times New Roman"/>
          <w:position w:val="2"/>
          <w:sz w:val="24"/>
          <w:szCs w:val="24"/>
        </w:rPr>
        <w:t>, J.</w:t>
      </w:r>
      <w:r w:rsidRPr="006C6CD5">
        <w:rPr>
          <w:rFonts w:ascii="Times New Roman" w:hAnsi="Times New Roman" w:cs="Times New Roman"/>
          <w:spacing w:val="52"/>
          <w:position w:val="2"/>
          <w:sz w:val="24"/>
          <w:szCs w:val="24"/>
        </w:rPr>
        <w:t xml:space="preserve"> </w:t>
      </w:r>
      <w:r w:rsidRPr="006C6CD5">
        <w:rPr>
          <w:rFonts w:ascii="Times New Roman" w:hAnsi="Times New Roman" w:cs="Times New Roman"/>
          <w:position w:val="2"/>
          <w:sz w:val="24"/>
          <w:szCs w:val="24"/>
        </w:rPr>
        <w:t>Wa</w:t>
      </w:r>
      <w:r w:rsidRPr="006C6CD5">
        <w:rPr>
          <w:rFonts w:ascii="Times New Roman" w:hAnsi="Times New Roman" w:cs="Times New Roman"/>
          <w:spacing w:val="1"/>
          <w:position w:val="2"/>
          <w:sz w:val="24"/>
          <w:szCs w:val="24"/>
        </w:rPr>
        <w:t>h</w:t>
      </w:r>
      <w:r w:rsidRPr="006C6CD5">
        <w:rPr>
          <w:rFonts w:ascii="Times New Roman" w:hAnsi="Times New Roman" w:cs="Times New Roman"/>
          <w:spacing w:val="-2"/>
          <w:position w:val="2"/>
          <w:sz w:val="24"/>
          <w:szCs w:val="24"/>
        </w:rPr>
        <w:t>l</w:t>
      </w:r>
      <w:r w:rsidRPr="006C6CD5">
        <w:rPr>
          <w:rFonts w:ascii="Times New Roman" w:hAnsi="Times New Roman" w:cs="Times New Roman"/>
          <w:position w:val="2"/>
          <w:sz w:val="24"/>
          <w:szCs w:val="24"/>
        </w:rPr>
        <w:t>e</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w:t>
      </w:r>
      <w:r w:rsidRPr="006C6CD5">
        <w:rPr>
          <w:rFonts w:ascii="Times New Roman" w:hAnsi="Times New Roman" w:cs="Times New Roman"/>
          <w:spacing w:val="-4"/>
          <w:position w:val="2"/>
          <w:sz w:val="24"/>
          <w:szCs w:val="24"/>
        </w:rPr>
        <w:t xml:space="preserve"> and </w:t>
      </w:r>
      <w:r w:rsidRPr="006C6CD5">
        <w:rPr>
          <w:rFonts w:ascii="Times New Roman" w:hAnsi="Times New Roman" w:cs="Times New Roman"/>
          <w:spacing w:val="-1"/>
          <w:position w:val="2"/>
          <w:sz w:val="24"/>
          <w:szCs w:val="24"/>
        </w:rPr>
        <w:t>M</w:t>
      </w:r>
      <w:r w:rsidRPr="006C6CD5">
        <w:rPr>
          <w:rFonts w:ascii="Times New Roman" w:hAnsi="Times New Roman" w:cs="Times New Roman"/>
          <w:position w:val="2"/>
          <w:sz w:val="24"/>
          <w:szCs w:val="24"/>
        </w:rPr>
        <w:t>.</w:t>
      </w:r>
      <w:r w:rsidRPr="006C6CD5">
        <w:rPr>
          <w:rFonts w:ascii="Times New Roman" w:hAnsi="Times New Roman" w:cs="Times New Roman"/>
          <w:spacing w:val="53"/>
          <w:position w:val="2"/>
          <w:sz w:val="24"/>
          <w:szCs w:val="24"/>
        </w:rPr>
        <w:t xml:space="preserve"> </w:t>
      </w:r>
      <w:r w:rsidRPr="006C6CD5">
        <w:rPr>
          <w:rFonts w:ascii="Times New Roman" w:hAnsi="Times New Roman" w:cs="Times New Roman"/>
          <w:position w:val="2"/>
          <w:sz w:val="24"/>
          <w:szCs w:val="24"/>
        </w:rPr>
        <w:t>Wiela</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d</w:t>
      </w:r>
      <w:r w:rsidR="003F2D0E" w:rsidRPr="006C6CD5">
        <w:rPr>
          <w:rFonts w:ascii="Times New Roman" w:hAnsi="Times New Roman" w:cs="Times New Roman"/>
          <w:position w:val="2"/>
          <w:sz w:val="24"/>
          <w:szCs w:val="24"/>
        </w:rPr>
        <w:t>. 2009.</w:t>
      </w:r>
      <w:r w:rsidRPr="006C6CD5">
        <w:rPr>
          <w:rFonts w:ascii="Times New Roman" w:hAnsi="Times New Roman" w:cs="Times New Roman"/>
          <w:spacing w:val="-5"/>
          <w:position w:val="2"/>
          <w:sz w:val="24"/>
          <w:szCs w:val="24"/>
        </w:rPr>
        <w:t xml:space="preserve"> </w:t>
      </w:r>
      <w:r w:rsidRPr="006C6CD5">
        <w:rPr>
          <w:rFonts w:ascii="Times New Roman" w:hAnsi="Times New Roman" w:cs="Times New Roman"/>
          <w:spacing w:val="1"/>
          <w:position w:val="2"/>
          <w:sz w:val="24"/>
          <w:szCs w:val="24"/>
        </w:rPr>
        <w:t>P</w:t>
      </w:r>
      <w:r w:rsidRPr="006C6CD5">
        <w:rPr>
          <w:rFonts w:ascii="Times New Roman" w:hAnsi="Times New Roman" w:cs="Times New Roman"/>
          <w:spacing w:val="-1"/>
          <w:position w:val="2"/>
          <w:sz w:val="24"/>
          <w:szCs w:val="24"/>
        </w:rPr>
        <w:t>u</w:t>
      </w:r>
      <w:r w:rsidRPr="006C6CD5">
        <w:rPr>
          <w:rFonts w:ascii="Times New Roman" w:hAnsi="Times New Roman" w:cs="Times New Roman"/>
          <w:spacing w:val="1"/>
          <w:position w:val="2"/>
          <w:sz w:val="24"/>
          <w:szCs w:val="24"/>
        </w:rPr>
        <w:t>b</w:t>
      </w:r>
      <w:r w:rsidRPr="006C6CD5">
        <w:rPr>
          <w:rFonts w:ascii="Times New Roman" w:hAnsi="Times New Roman" w:cs="Times New Roman"/>
          <w:position w:val="2"/>
          <w:sz w:val="24"/>
          <w:szCs w:val="24"/>
        </w:rPr>
        <w:t>li</w:t>
      </w:r>
      <w:r w:rsidRPr="006C6CD5">
        <w:rPr>
          <w:rFonts w:ascii="Times New Roman" w:hAnsi="Times New Roman" w:cs="Times New Roman"/>
          <w:spacing w:val="-1"/>
          <w:position w:val="2"/>
          <w:sz w:val="24"/>
          <w:szCs w:val="24"/>
        </w:rPr>
        <w:t>c</w:t>
      </w:r>
      <w:r w:rsidRPr="006C6CD5">
        <w:rPr>
          <w:rFonts w:ascii="Times New Roman" w:hAnsi="Times New Roman" w:cs="Times New Roman"/>
          <w:position w:val="2"/>
          <w:sz w:val="24"/>
          <w:szCs w:val="24"/>
        </w:rPr>
        <w:t>ly</w:t>
      </w:r>
      <w:r w:rsidRPr="006C6CD5">
        <w:rPr>
          <w:rFonts w:ascii="Times New Roman" w:hAnsi="Times New Roman" w:cs="Times New Roman"/>
          <w:spacing w:val="-2"/>
          <w:position w:val="2"/>
          <w:sz w:val="24"/>
          <w:szCs w:val="24"/>
        </w:rPr>
        <w:t xml:space="preserve"> </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ra</w:t>
      </w:r>
      <w:r w:rsidRPr="006C6CD5">
        <w:rPr>
          <w:rFonts w:ascii="Times New Roman" w:hAnsi="Times New Roman" w:cs="Times New Roman"/>
          <w:spacing w:val="-1"/>
          <w:position w:val="2"/>
          <w:sz w:val="24"/>
          <w:szCs w:val="24"/>
        </w:rPr>
        <w:t>d</w:t>
      </w:r>
      <w:r w:rsidRPr="006C6CD5">
        <w:rPr>
          <w:rFonts w:ascii="Times New Roman" w:hAnsi="Times New Roman" w:cs="Times New Roman"/>
          <w:spacing w:val="1"/>
          <w:position w:val="2"/>
          <w:sz w:val="24"/>
          <w:szCs w:val="24"/>
        </w:rPr>
        <w:t>e</w:t>
      </w:r>
      <w:r w:rsidRPr="006C6CD5">
        <w:rPr>
          <w:rFonts w:ascii="Times New Roman" w:hAnsi="Times New Roman" w:cs="Times New Roman"/>
          <w:position w:val="2"/>
          <w:sz w:val="24"/>
          <w:szCs w:val="24"/>
        </w:rPr>
        <w:t xml:space="preserve">d </w:t>
      </w:r>
      <w:r w:rsidRPr="006C6CD5">
        <w:rPr>
          <w:rFonts w:ascii="Times New Roman" w:hAnsi="Times New Roman" w:cs="Times New Roman"/>
          <w:spacing w:val="-3"/>
          <w:position w:val="2"/>
          <w:sz w:val="24"/>
          <w:szCs w:val="24"/>
        </w:rPr>
        <w:t>v</w:t>
      </w:r>
      <w:r w:rsidRPr="006C6CD5">
        <w:rPr>
          <w:rFonts w:ascii="Times New Roman" w:hAnsi="Times New Roman" w:cs="Times New Roman"/>
          <w:spacing w:val="1"/>
          <w:position w:val="2"/>
          <w:sz w:val="24"/>
          <w:szCs w:val="24"/>
        </w:rPr>
        <w:t>e</w:t>
      </w:r>
      <w:r w:rsidRPr="006C6CD5">
        <w:rPr>
          <w:rFonts w:ascii="Times New Roman" w:hAnsi="Times New Roman" w:cs="Times New Roman"/>
          <w:position w:val="2"/>
          <w:sz w:val="24"/>
          <w:szCs w:val="24"/>
        </w:rPr>
        <w:t>rs</w:t>
      </w:r>
      <w:r w:rsidRPr="006C6CD5">
        <w:rPr>
          <w:rFonts w:ascii="Times New Roman" w:hAnsi="Times New Roman" w:cs="Times New Roman"/>
          <w:spacing w:val="1"/>
          <w:position w:val="2"/>
          <w:sz w:val="24"/>
          <w:szCs w:val="24"/>
        </w:rPr>
        <w:t>u</w:t>
      </w:r>
      <w:r w:rsidRPr="006C6CD5">
        <w:rPr>
          <w:rFonts w:ascii="Times New Roman" w:hAnsi="Times New Roman" w:cs="Times New Roman"/>
          <w:position w:val="2"/>
          <w:sz w:val="24"/>
          <w:szCs w:val="24"/>
        </w:rPr>
        <w:t>s</w:t>
      </w:r>
      <w:r w:rsidRPr="006C6CD5">
        <w:rPr>
          <w:rFonts w:ascii="Times New Roman" w:hAnsi="Times New Roman" w:cs="Times New Roman"/>
          <w:spacing w:val="-6"/>
          <w:position w:val="2"/>
          <w:sz w:val="24"/>
          <w:szCs w:val="24"/>
        </w:rPr>
        <w:t xml:space="preserve"> </w:t>
      </w:r>
      <w:r w:rsidRPr="006C6CD5">
        <w:rPr>
          <w:rFonts w:ascii="Times New Roman" w:hAnsi="Times New Roman" w:cs="Times New Roman"/>
          <w:spacing w:val="1"/>
          <w:position w:val="2"/>
          <w:sz w:val="24"/>
          <w:szCs w:val="24"/>
        </w:rPr>
        <w:t>P</w:t>
      </w:r>
      <w:r w:rsidRPr="006C6CD5">
        <w:rPr>
          <w:rFonts w:ascii="Times New Roman" w:hAnsi="Times New Roman" w:cs="Times New Roman"/>
          <w:position w:val="2"/>
          <w:sz w:val="24"/>
          <w:szCs w:val="24"/>
        </w:rPr>
        <w:t>riva</w:t>
      </w:r>
      <w:r w:rsidRPr="006C6CD5">
        <w:rPr>
          <w:rFonts w:ascii="Times New Roman" w:hAnsi="Times New Roman" w:cs="Times New Roman"/>
          <w:spacing w:val="-1"/>
          <w:position w:val="2"/>
          <w:sz w:val="24"/>
          <w:szCs w:val="24"/>
        </w:rPr>
        <w:t>t</w:t>
      </w:r>
      <w:r w:rsidRPr="006C6CD5">
        <w:rPr>
          <w:rFonts w:ascii="Times New Roman" w:hAnsi="Times New Roman" w:cs="Times New Roman"/>
          <w:spacing w:val="1"/>
          <w:position w:val="2"/>
          <w:sz w:val="24"/>
          <w:szCs w:val="24"/>
        </w:rPr>
        <w:t>e</w:t>
      </w:r>
      <w:r w:rsidRPr="006C6CD5">
        <w:rPr>
          <w:rFonts w:ascii="Times New Roman" w:hAnsi="Times New Roman" w:cs="Times New Roman"/>
          <w:position w:val="2"/>
          <w:sz w:val="24"/>
          <w:szCs w:val="24"/>
        </w:rPr>
        <w:t>ly</w:t>
      </w:r>
      <w:r w:rsidRPr="006C6CD5">
        <w:rPr>
          <w:rFonts w:ascii="Times New Roman" w:hAnsi="Times New Roman" w:cs="Times New Roman"/>
          <w:spacing w:val="-7"/>
          <w:position w:val="2"/>
          <w:sz w:val="24"/>
          <w:szCs w:val="24"/>
        </w:rPr>
        <w:t xml:space="preserve"> </w:t>
      </w:r>
      <w:r w:rsidRPr="006C6CD5">
        <w:rPr>
          <w:rFonts w:ascii="Times New Roman" w:hAnsi="Times New Roman" w:cs="Times New Roman"/>
          <w:spacing w:val="1"/>
          <w:position w:val="2"/>
          <w:sz w:val="24"/>
          <w:szCs w:val="24"/>
        </w:rPr>
        <w:t>H</w:t>
      </w:r>
      <w:r w:rsidRPr="006C6CD5">
        <w:rPr>
          <w:rFonts w:ascii="Times New Roman" w:hAnsi="Times New Roman" w:cs="Times New Roman"/>
          <w:position w:val="2"/>
          <w:sz w:val="24"/>
          <w:szCs w:val="24"/>
        </w:rPr>
        <w:t>e</w:t>
      </w:r>
      <w:r w:rsidRPr="006C6CD5">
        <w:rPr>
          <w:rFonts w:ascii="Times New Roman" w:hAnsi="Times New Roman" w:cs="Times New Roman"/>
          <w:spacing w:val="-2"/>
          <w:position w:val="2"/>
          <w:sz w:val="24"/>
          <w:szCs w:val="24"/>
        </w:rPr>
        <w:t>l</w:t>
      </w:r>
      <w:r w:rsidRPr="006C6CD5">
        <w:rPr>
          <w:rFonts w:ascii="Times New Roman" w:hAnsi="Times New Roman" w:cs="Times New Roman"/>
          <w:spacing w:val="1"/>
          <w:position w:val="2"/>
          <w:sz w:val="24"/>
          <w:szCs w:val="24"/>
        </w:rPr>
        <w:t>d</w:t>
      </w:r>
      <w:r w:rsidRPr="006C6CD5">
        <w:rPr>
          <w:rFonts w:ascii="Times New Roman" w:hAnsi="Times New Roman" w:cs="Times New Roman"/>
          <w:position w:val="2"/>
          <w:sz w:val="24"/>
          <w:szCs w:val="24"/>
        </w:rPr>
        <w:t>:</w:t>
      </w:r>
      <w:r w:rsidRPr="006C6CD5">
        <w:rPr>
          <w:rFonts w:ascii="Times New Roman" w:hAnsi="Times New Roman" w:cs="Times New Roman"/>
          <w:spacing w:val="-3"/>
          <w:position w:val="2"/>
          <w:sz w:val="24"/>
          <w:szCs w:val="24"/>
        </w:rPr>
        <w:t xml:space="preserve"> </w:t>
      </w:r>
      <w:r w:rsidRPr="006C6CD5">
        <w:rPr>
          <w:rFonts w:ascii="Times New Roman" w:hAnsi="Times New Roman" w:cs="Times New Roman"/>
          <w:position w:val="2"/>
          <w:sz w:val="24"/>
          <w:szCs w:val="24"/>
        </w:rPr>
        <w:t>I</w:t>
      </w:r>
      <w:r w:rsidRPr="006C6CD5">
        <w:rPr>
          <w:rFonts w:ascii="Times New Roman" w:hAnsi="Times New Roman" w:cs="Times New Roman"/>
          <w:spacing w:val="-2"/>
          <w:position w:val="2"/>
          <w:sz w:val="24"/>
          <w:szCs w:val="24"/>
        </w:rPr>
        <w:t>m</w:t>
      </w:r>
      <w:r w:rsidRPr="006C6CD5">
        <w:rPr>
          <w:rFonts w:ascii="Times New Roman" w:hAnsi="Times New Roman" w:cs="Times New Roman"/>
          <w:spacing w:val="1"/>
          <w:position w:val="2"/>
          <w:sz w:val="24"/>
          <w:szCs w:val="24"/>
        </w:rPr>
        <w:t>p</w:t>
      </w:r>
      <w:r w:rsidRPr="006C6CD5">
        <w:rPr>
          <w:rFonts w:ascii="Times New Roman" w:hAnsi="Times New Roman" w:cs="Times New Roman"/>
          <w:position w:val="2"/>
          <w:sz w:val="24"/>
          <w:szCs w:val="24"/>
        </w:rPr>
        <w:t>li</w:t>
      </w:r>
      <w:r w:rsidRPr="006C6CD5">
        <w:rPr>
          <w:rFonts w:ascii="Times New Roman" w:hAnsi="Times New Roman" w:cs="Times New Roman"/>
          <w:spacing w:val="-1"/>
          <w:position w:val="2"/>
          <w:sz w:val="24"/>
          <w:szCs w:val="24"/>
        </w:rPr>
        <w:t>c</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t</w:t>
      </w:r>
      <w:r w:rsidRPr="006C6CD5">
        <w:rPr>
          <w:rFonts w:ascii="Times New Roman" w:hAnsi="Times New Roman" w:cs="Times New Roman"/>
          <w:spacing w:val="-2"/>
          <w:position w:val="2"/>
          <w:sz w:val="24"/>
          <w:szCs w:val="24"/>
        </w:rPr>
        <w:t>i</w:t>
      </w:r>
      <w:r w:rsidRPr="006C6CD5">
        <w:rPr>
          <w:rFonts w:ascii="Times New Roman" w:hAnsi="Times New Roman" w:cs="Times New Roman"/>
          <w:spacing w:val="1"/>
          <w:position w:val="2"/>
          <w:sz w:val="24"/>
          <w:szCs w:val="24"/>
        </w:rPr>
        <w:t>ons</w:t>
      </w:r>
      <w:r w:rsidRPr="006C6CD5">
        <w:rPr>
          <w:rFonts w:ascii="Times New Roman" w:hAnsi="Times New Roman" w:cs="Times New Roman"/>
          <w:sz w:val="24"/>
          <w:szCs w:val="24"/>
        </w:rPr>
        <w:t xml:space="preserve"> </w:t>
      </w:r>
      <w:r w:rsidRPr="006C6CD5">
        <w:rPr>
          <w:rFonts w:ascii="Times New Roman" w:hAnsi="Times New Roman" w:cs="Times New Roman"/>
          <w:spacing w:val="1"/>
          <w:sz w:val="24"/>
          <w:szCs w:val="24"/>
        </w:rPr>
        <w:t>fo</w:t>
      </w:r>
      <w:r w:rsidRPr="006C6CD5">
        <w:rPr>
          <w:rFonts w:ascii="Times New Roman" w:hAnsi="Times New Roman" w:cs="Times New Roman"/>
          <w:sz w:val="24"/>
          <w:szCs w:val="24"/>
        </w:rPr>
        <w:t xml:space="preserve">r </w:t>
      </w:r>
      <w:r w:rsidRPr="006C6CD5">
        <w:rPr>
          <w:rFonts w:ascii="Times New Roman" w:hAnsi="Times New Roman" w:cs="Times New Roman"/>
          <w:spacing w:val="-1"/>
          <w:sz w:val="24"/>
          <w:szCs w:val="24"/>
        </w:rPr>
        <w:t>C</w:t>
      </w:r>
      <w:r w:rsidRPr="006C6CD5">
        <w:rPr>
          <w:rFonts w:ascii="Times New Roman" w:hAnsi="Times New Roman" w:cs="Times New Roman"/>
          <w:spacing w:val="-2"/>
          <w:sz w:val="24"/>
          <w:szCs w:val="24"/>
        </w:rPr>
        <w:t>o</w:t>
      </w:r>
      <w:r w:rsidRPr="006C6CD5">
        <w:rPr>
          <w:rFonts w:ascii="Times New Roman" w:hAnsi="Times New Roman" w:cs="Times New Roman"/>
          <w:spacing w:val="1"/>
          <w:sz w:val="24"/>
          <w:szCs w:val="24"/>
        </w:rPr>
        <w:t>nd</w:t>
      </w:r>
      <w:r w:rsidRPr="006C6CD5">
        <w:rPr>
          <w:rFonts w:ascii="Times New Roman" w:hAnsi="Times New Roman" w:cs="Times New Roman"/>
          <w:spacing w:val="-2"/>
          <w:sz w:val="24"/>
          <w:szCs w:val="24"/>
        </w:rPr>
        <w:t>i</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o</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al</w:t>
      </w:r>
      <w:r w:rsidRPr="006C6CD5">
        <w:rPr>
          <w:rFonts w:ascii="Times New Roman" w:hAnsi="Times New Roman" w:cs="Times New Roman"/>
          <w:spacing w:val="-1"/>
          <w:sz w:val="24"/>
          <w:szCs w:val="24"/>
        </w:rPr>
        <w:t xml:space="preserve"> C</w:t>
      </w:r>
      <w:r w:rsidRPr="006C6CD5">
        <w:rPr>
          <w:rFonts w:ascii="Times New Roman" w:hAnsi="Times New Roman" w:cs="Times New Roman"/>
          <w:spacing w:val="1"/>
          <w:sz w:val="24"/>
          <w:szCs w:val="24"/>
        </w:rPr>
        <w:t>on</w:t>
      </w:r>
      <w:r w:rsidRPr="006C6CD5">
        <w:rPr>
          <w:rFonts w:ascii="Times New Roman" w:hAnsi="Times New Roman" w:cs="Times New Roman"/>
          <w:spacing w:val="-3"/>
          <w:sz w:val="24"/>
          <w:szCs w:val="24"/>
        </w:rPr>
        <w:t>s</w:t>
      </w:r>
      <w:r w:rsidRPr="006C6CD5">
        <w:rPr>
          <w:rFonts w:ascii="Times New Roman" w:hAnsi="Times New Roman" w:cs="Times New Roman"/>
          <w:spacing w:val="1"/>
          <w:sz w:val="24"/>
          <w:szCs w:val="24"/>
        </w:rPr>
        <w:t>e</w:t>
      </w:r>
      <w:r w:rsidRPr="006C6CD5">
        <w:rPr>
          <w:rFonts w:ascii="Times New Roman" w:hAnsi="Times New Roman" w:cs="Times New Roman"/>
          <w:sz w:val="24"/>
          <w:szCs w:val="24"/>
        </w:rPr>
        <w:t>rva</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ism</w:t>
      </w:r>
      <w:r w:rsidRPr="006C6CD5">
        <w:rPr>
          <w:rFonts w:ascii="Times New Roman" w:hAnsi="Times New Roman" w:cs="Times New Roman"/>
          <w:spacing w:val="-7"/>
          <w:sz w:val="24"/>
          <w:szCs w:val="24"/>
        </w:rPr>
        <w:t xml:space="preserve"> </w:t>
      </w:r>
      <w:r w:rsidRPr="006C6CD5">
        <w:rPr>
          <w:rFonts w:ascii="Times New Roman" w:hAnsi="Times New Roman" w:cs="Times New Roman"/>
          <w:sz w:val="24"/>
          <w:szCs w:val="24"/>
        </w:rPr>
        <w:t xml:space="preserve">in </w:t>
      </w:r>
      <w:r w:rsidRPr="006C6CD5">
        <w:rPr>
          <w:rFonts w:ascii="Times New Roman" w:hAnsi="Times New Roman" w:cs="Times New Roman"/>
          <w:spacing w:val="1"/>
          <w:sz w:val="24"/>
          <w:szCs w:val="24"/>
        </w:rPr>
        <w:t>B</w:t>
      </w:r>
      <w:r w:rsidRPr="006C6CD5">
        <w:rPr>
          <w:rFonts w:ascii="Times New Roman" w:hAnsi="Times New Roman" w:cs="Times New Roman"/>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k</w:t>
      </w:r>
      <w:r w:rsidRPr="006C6CD5">
        <w:rPr>
          <w:rFonts w:ascii="Times New Roman" w:hAnsi="Times New Roman" w:cs="Times New Roman"/>
          <w:spacing w:val="-1"/>
          <w:sz w:val="24"/>
          <w:szCs w:val="24"/>
        </w:rPr>
        <w:t xml:space="preserve"> </w:t>
      </w:r>
      <w:r w:rsidRPr="006C6CD5">
        <w:rPr>
          <w:rFonts w:ascii="Times New Roman" w:hAnsi="Times New Roman" w:cs="Times New Roman"/>
          <w:sz w:val="24"/>
          <w:szCs w:val="24"/>
        </w:rPr>
        <w:t>A</w:t>
      </w:r>
      <w:r w:rsidRPr="006C6CD5">
        <w:rPr>
          <w:rFonts w:ascii="Times New Roman" w:hAnsi="Times New Roman" w:cs="Times New Roman"/>
          <w:spacing w:val="-1"/>
          <w:sz w:val="24"/>
          <w:szCs w:val="24"/>
        </w:rPr>
        <w:t>cc</w:t>
      </w:r>
      <w:r w:rsidRPr="006C6CD5">
        <w:rPr>
          <w:rFonts w:ascii="Times New Roman" w:hAnsi="Times New Roman" w:cs="Times New Roman"/>
          <w:spacing w:val="-2"/>
          <w:sz w:val="24"/>
          <w:szCs w:val="24"/>
        </w:rPr>
        <w:t>o</w:t>
      </w:r>
      <w:r w:rsidRPr="006C6CD5">
        <w:rPr>
          <w:rFonts w:ascii="Times New Roman" w:hAnsi="Times New Roman" w:cs="Times New Roman"/>
          <w:spacing w:val="1"/>
          <w:sz w:val="24"/>
          <w:szCs w:val="24"/>
        </w:rPr>
        <w:t>un</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g,</w:t>
      </w:r>
      <w:r w:rsidRPr="006C6CD5">
        <w:rPr>
          <w:rFonts w:ascii="Times New Roman" w:hAnsi="Times New Roman" w:cs="Times New Roman"/>
          <w:spacing w:val="-7"/>
          <w:sz w:val="24"/>
          <w:szCs w:val="24"/>
        </w:rPr>
        <w:t xml:space="preserve"> </w:t>
      </w:r>
      <w:r w:rsidRPr="006C6CD5">
        <w:rPr>
          <w:rFonts w:ascii="Times New Roman" w:hAnsi="Times New Roman" w:cs="Times New Roman"/>
          <w:i/>
          <w:iCs/>
          <w:spacing w:val="-1"/>
          <w:sz w:val="24"/>
          <w:szCs w:val="24"/>
        </w:rPr>
        <w:t>R</w:t>
      </w:r>
      <w:r w:rsidRPr="006C6CD5">
        <w:rPr>
          <w:rFonts w:ascii="Times New Roman" w:hAnsi="Times New Roman" w:cs="Times New Roman"/>
          <w:i/>
          <w:iCs/>
          <w:spacing w:val="1"/>
          <w:sz w:val="24"/>
          <w:szCs w:val="24"/>
        </w:rPr>
        <w:t>ev</w:t>
      </w:r>
      <w:r w:rsidRPr="006C6CD5">
        <w:rPr>
          <w:rFonts w:ascii="Times New Roman" w:hAnsi="Times New Roman" w:cs="Times New Roman"/>
          <w:i/>
          <w:iCs/>
          <w:sz w:val="24"/>
          <w:szCs w:val="24"/>
        </w:rPr>
        <w:t>i</w:t>
      </w:r>
      <w:r w:rsidRPr="006C6CD5">
        <w:rPr>
          <w:rFonts w:ascii="Times New Roman" w:hAnsi="Times New Roman" w:cs="Times New Roman"/>
          <w:i/>
          <w:iCs/>
          <w:spacing w:val="1"/>
          <w:sz w:val="24"/>
          <w:szCs w:val="24"/>
        </w:rPr>
        <w:t>e</w:t>
      </w:r>
      <w:r w:rsidRPr="006C6CD5">
        <w:rPr>
          <w:rFonts w:ascii="Times New Roman" w:hAnsi="Times New Roman" w:cs="Times New Roman"/>
          <w:i/>
          <w:iCs/>
          <w:sz w:val="24"/>
          <w:szCs w:val="24"/>
        </w:rPr>
        <w:t>w</w:t>
      </w:r>
      <w:r w:rsidRPr="006C6CD5">
        <w:rPr>
          <w:rFonts w:ascii="Times New Roman" w:hAnsi="Times New Roman" w:cs="Times New Roman"/>
          <w:i/>
          <w:iCs/>
          <w:spacing w:val="-6"/>
          <w:sz w:val="24"/>
          <w:szCs w:val="24"/>
        </w:rPr>
        <w:t xml:space="preserve"> </w:t>
      </w:r>
      <w:r w:rsidRPr="006C6CD5">
        <w:rPr>
          <w:rFonts w:ascii="Times New Roman" w:hAnsi="Times New Roman" w:cs="Times New Roman"/>
          <w:i/>
          <w:iCs/>
          <w:spacing w:val="-1"/>
          <w:sz w:val="24"/>
          <w:szCs w:val="24"/>
        </w:rPr>
        <w:t>o</w:t>
      </w:r>
      <w:r w:rsidRPr="006C6CD5">
        <w:rPr>
          <w:rFonts w:ascii="Times New Roman" w:hAnsi="Times New Roman" w:cs="Times New Roman"/>
          <w:i/>
          <w:iCs/>
          <w:sz w:val="24"/>
          <w:szCs w:val="24"/>
        </w:rPr>
        <w:t>f</w:t>
      </w:r>
      <w:r w:rsidRPr="006C6CD5">
        <w:rPr>
          <w:rFonts w:ascii="Times New Roman" w:hAnsi="Times New Roman" w:cs="Times New Roman"/>
          <w:i/>
          <w:iCs/>
          <w:spacing w:val="2"/>
          <w:sz w:val="24"/>
          <w:szCs w:val="24"/>
        </w:rPr>
        <w:t xml:space="preserve"> </w:t>
      </w:r>
      <w:r w:rsidRPr="006C6CD5">
        <w:rPr>
          <w:rFonts w:ascii="Times New Roman" w:hAnsi="Times New Roman" w:cs="Times New Roman"/>
          <w:i/>
          <w:iCs/>
          <w:spacing w:val="-2"/>
          <w:sz w:val="24"/>
          <w:szCs w:val="24"/>
        </w:rPr>
        <w:t>A</w:t>
      </w:r>
      <w:r w:rsidRPr="006C6CD5">
        <w:rPr>
          <w:rFonts w:ascii="Times New Roman" w:hAnsi="Times New Roman" w:cs="Times New Roman"/>
          <w:i/>
          <w:iCs/>
          <w:spacing w:val="1"/>
          <w:sz w:val="24"/>
          <w:szCs w:val="24"/>
        </w:rPr>
        <w:t>cc</w:t>
      </w:r>
      <w:r w:rsidRPr="006C6CD5">
        <w:rPr>
          <w:rFonts w:ascii="Times New Roman" w:hAnsi="Times New Roman" w:cs="Times New Roman"/>
          <w:i/>
          <w:iCs/>
          <w:spacing w:val="-1"/>
          <w:sz w:val="24"/>
          <w:szCs w:val="24"/>
        </w:rPr>
        <w:t>oun</w:t>
      </w:r>
      <w:r w:rsidRPr="006C6CD5">
        <w:rPr>
          <w:rFonts w:ascii="Times New Roman" w:hAnsi="Times New Roman" w:cs="Times New Roman"/>
          <w:i/>
          <w:iCs/>
          <w:spacing w:val="1"/>
          <w:sz w:val="24"/>
          <w:szCs w:val="24"/>
        </w:rPr>
        <w:t>t</w:t>
      </w:r>
      <w:r w:rsidRPr="006C6CD5">
        <w:rPr>
          <w:rFonts w:ascii="Times New Roman" w:hAnsi="Times New Roman" w:cs="Times New Roman"/>
          <w:i/>
          <w:iCs/>
          <w:sz w:val="24"/>
          <w:szCs w:val="24"/>
        </w:rPr>
        <w:t>i</w:t>
      </w:r>
      <w:r w:rsidRPr="006C6CD5">
        <w:rPr>
          <w:rFonts w:ascii="Times New Roman" w:hAnsi="Times New Roman" w:cs="Times New Roman"/>
          <w:i/>
          <w:iCs/>
          <w:spacing w:val="-1"/>
          <w:sz w:val="24"/>
          <w:szCs w:val="24"/>
        </w:rPr>
        <w:t>n</w:t>
      </w:r>
      <w:r w:rsidRPr="006C6CD5">
        <w:rPr>
          <w:rFonts w:ascii="Times New Roman" w:hAnsi="Times New Roman" w:cs="Times New Roman"/>
          <w:i/>
          <w:iCs/>
          <w:sz w:val="24"/>
          <w:szCs w:val="24"/>
        </w:rPr>
        <w:t>g</w:t>
      </w:r>
      <w:r w:rsidRPr="006C6CD5">
        <w:rPr>
          <w:rFonts w:ascii="Times New Roman" w:hAnsi="Times New Roman" w:cs="Times New Roman"/>
          <w:i/>
          <w:iCs/>
          <w:spacing w:val="-1"/>
          <w:sz w:val="24"/>
          <w:szCs w:val="24"/>
        </w:rPr>
        <w:t xml:space="preserve"> S</w:t>
      </w:r>
      <w:r w:rsidRPr="006C6CD5">
        <w:rPr>
          <w:rFonts w:ascii="Times New Roman" w:hAnsi="Times New Roman" w:cs="Times New Roman"/>
          <w:i/>
          <w:iCs/>
          <w:spacing w:val="1"/>
          <w:sz w:val="24"/>
          <w:szCs w:val="24"/>
        </w:rPr>
        <w:t>t</w:t>
      </w:r>
      <w:r w:rsidRPr="006C6CD5">
        <w:rPr>
          <w:rFonts w:ascii="Times New Roman" w:hAnsi="Times New Roman" w:cs="Times New Roman"/>
          <w:i/>
          <w:iCs/>
          <w:spacing w:val="-1"/>
          <w:sz w:val="24"/>
          <w:szCs w:val="24"/>
        </w:rPr>
        <w:t>ud</w:t>
      </w:r>
      <w:r w:rsidRPr="006C6CD5">
        <w:rPr>
          <w:rFonts w:ascii="Times New Roman" w:hAnsi="Times New Roman" w:cs="Times New Roman"/>
          <w:i/>
          <w:iCs/>
          <w:sz w:val="24"/>
          <w:szCs w:val="24"/>
        </w:rPr>
        <w:t>i</w:t>
      </w:r>
      <w:r w:rsidRPr="006C6CD5">
        <w:rPr>
          <w:rFonts w:ascii="Times New Roman" w:hAnsi="Times New Roman" w:cs="Times New Roman"/>
          <w:i/>
          <w:iCs/>
          <w:spacing w:val="1"/>
          <w:sz w:val="24"/>
          <w:szCs w:val="24"/>
        </w:rPr>
        <w:t>e</w:t>
      </w:r>
      <w:r w:rsidRPr="006C6CD5">
        <w:rPr>
          <w:rFonts w:ascii="Times New Roman" w:hAnsi="Times New Roman" w:cs="Times New Roman"/>
          <w:i/>
          <w:iCs/>
          <w:sz w:val="24"/>
          <w:szCs w:val="24"/>
        </w:rPr>
        <w:t>s</w:t>
      </w:r>
      <w:r w:rsidRPr="006C6CD5">
        <w:rPr>
          <w:rFonts w:ascii="Times New Roman" w:hAnsi="Times New Roman" w:cs="Times New Roman"/>
          <w:i/>
          <w:iCs/>
          <w:spacing w:val="-1"/>
          <w:sz w:val="24"/>
          <w:szCs w:val="24"/>
        </w:rPr>
        <w:t xml:space="preserve"> </w:t>
      </w:r>
      <w:r w:rsidRPr="006C6CD5">
        <w:rPr>
          <w:rFonts w:ascii="Times New Roman" w:hAnsi="Times New Roman" w:cs="Times New Roman"/>
          <w:bCs/>
          <w:spacing w:val="1"/>
          <w:sz w:val="24"/>
          <w:szCs w:val="24"/>
        </w:rPr>
        <w:t>1</w:t>
      </w:r>
      <w:r w:rsidRPr="006C6CD5">
        <w:rPr>
          <w:rFonts w:ascii="Times New Roman" w:hAnsi="Times New Roman" w:cs="Times New Roman"/>
          <w:bCs/>
          <w:sz w:val="24"/>
          <w:szCs w:val="24"/>
        </w:rPr>
        <w:t>4</w:t>
      </w:r>
      <w:r w:rsidRPr="006C6CD5">
        <w:rPr>
          <w:rFonts w:ascii="Times New Roman" w:hAnsi="Times New Roman" w:cs="Times New Roman"/>
          <w:b/>
          <w:bCs/>
          <w:sz w:val="24"/>
          <w:szCs w:val="24"/>
        </w:rPr>
        <w:t xml:space="preserve"> </w:t>
      </w:r>
      <w:r w:rsidRPr="006C6CD5">
        <w:rPr>
          <w:rFonts w:ascii="Times New Roman" w:hAnsi="Times New Roman" w:cs="Times New Roman"/>
          <w:spacing w:val="-1"/>
          <w:sz w:val="24"/>
          <w:szCs w:val="24"/>
        </w:rPr>
        <w:t>(</w:t>
      </w:r>
      <w:r w:rsidRPr="006C6CD5">
        <w:rPr>
          <w:rFonts w:ascii="Times New Roman" w:hAnsi="Times New Roman" w:cs="Times New Roman"/>
          <w:spacing w:val="1"/>
          <w:sz w:val="24"/>
          <w:szCs w:val="24"/>
        </w:rPr>
        <w:t>1</w:t>
      </w:r>
      <w:r w:rsidRPr="006C6CD5">
        <w:rPr>
          <w:rFonts w:ascii="Times New Roman" w:hAnsi="Times New Roman" w:cs="Times New Roman"/>
          <w:spacing w:val="-1"/>
          <w:sz w:val="24"/>
          <w:szCs w:val="24"/>
        </w:rPr>
        <w:t>)</w:t>
      </w:r>
      <w:r w:rsidRPr="006C6CD5">
        <w:rPr>
          <w:rFonts w:ascii="Times New Roman" w:hAnsi="Times New Roman" w:cs="Times New Roman"/>
          <w:sz w:val="24"/>
          <w:szCs w:val="24"/>
        </w:rPr>
        <w:t>:</w:t>
      </w:r>
      <w:r w:rsidRPr="006C6CD5">
        <w:rPr>
          <w:rFonts w:ascii="Times New Roman" w:hAnsi="Times New Roman" w:cs="Times New Roman"/>
          <w:spacing w:val="-2"/>
          <w:sz w:val="24"/>
          <w:szCs w:val="24"/>
        </w:rPr>
        <w:t xml:space="preserve"> </w:t>
      </w:r>
      <w:r w:rsidRPr="006C6CD5">
        <w:rPr>
          <w:rFonts w:ascii="Times New Roman" w:hAnsi="Times New Roman" w:cs="Times New Roman"/>
          <w:spacing w:val="1"/>
          <w:sz w:val="24"/>
          <w:szCs w:val="24"/>
        </w:rPr>
        <w:t>88</w:t>
      </w:r>
      <w:r w:rsidRPr="006C6CD5">
        <w:rPr>
          <w:rFonts w:ascii="Times New Roman" w:hAnsi="Times New Roman" w:cs="Times New Roman"/>
          <w:sz w:val="24"/>
          <w:szCs w:val="24"/>
        </w:rPr>
        <w:t>-</w:t>
      </w:r>
      <w:r w:rsidRPr="006C6CD5">
        <w:rPr>
          <w:rFonts w:ascii="Times New Roman" w:hAnsi="Times New Roman" w:cs="Times New Roman"/>
          <w:spacing w:val="1"/>
          <w:sz w:val="24"/>
          <w:szCs w:val="24"/>
        </w:rPr>
        <w:t>122.</w:t>
      </w:r>
    </w:p>
    <w:p w14:paraId="02D92F90" w14:textId="77777777" w:rsidR="00024D81" w:rsidRPr="006C6CD5" w:rsidRDefault="00024D81" w:rsidP="006C6CD5">
      <w:pPr>
        <w:autoSpaceDE w:val="0"/>
        <w:autoSpaceDN w:val="0"/>
        <w:adjustRightInd w:val="0"/>
        <w:spacing w:after="0" w:line="240" w:lineRule="auto"/>
        <w:ind w:right="-20"/>
        <w:contextualSpacing/>
        <w:jc w:val="both"/>
        <w:rPr>
          <w:rFonts w:ascii="Times New Roman" w:hAnsi="Times New Roman" w:cs="Times New Roman"/>
          <w:spacing w:val="-1"/>
          <w:position w:val="2"/>
          <w:sz w:val="24"/>
          <w:szCs w:val="24"/>
        </w:rPr>
      </w:pPr>
    </w:p>
    <w:p w14:paraId="61025D56" w14:textId="77777777" w:rsidR="009000AB" w:rsidRPr="006C6CD5" w:rsidRDefault="009000AB" w:rsidP="006C6CD5">
      <w:pPr>
        <w:autoSpaceDE w:val="0"/>
        <w:autoSpaceDN w:val="0"/>
        <w:adjustRightInd w:val="0"/>
        <w:spacing w:after="0" w:line="240" w:lineRule="auto"/>
        <w:ind w:right="-20"/>
        <w:contextualSpacing/>
        <w:jc w:val="both"/>
        <w:rPr>
          <w:rFonts w:ascii="Times New Roman" w:hAnsi="Times New Roman" w:cs="Times New Roman"/>
          <w:spacing w:val="-1"/>
          <w:position w:val="2"/>
          <w:sz w:val="24"/>
          <w:szCs w:val="24"/>
        </w:rPr>
      </w:pPr>
      <w:r w:rsidRPr="006C6CD5">
        <w:rPr>
          <w:rFonts w:ascii="Times New Roman" w:hAnsi="Times New Roman" w:cs="Times New Roman"/>
          <w:spacing w:val="-1"/>
          <w:position w:val="2"/>
          <w:sz w:val="24"/>
          <w:szCs w:val="24"/>
          <w:u w:val="single"/>
        </w:rPr>
        <w:t>Recent papers</w:t>
      </w:r>
      <w:r w:rsidRPr="006C6CD5">
        <w:rPr>
          <w:rFonts w:ascii="Times New Roman" w:hAnsi="Times New Roman" w:cs="Times New Roman"/>
          <w:spacing w:val="-1"/>
          <w:position w:val="2"/>
          <w:sz w:val="24"/>
          <w:szCs w:val="24"/>
        </w:rPr>
        <w:t>:</w:t>
      </w:r>
    </w:p>
    <w:p w14:paraId="32C384A9" w14:textId="77777777" w:rsidR="009000AB" w:rsidRPr="006C6CD5" w:rsidRDefault="009000AB" w:rsidP="006C6CD5">
      <w:pPr>
        <w:autoSpaceDE w:val="0"/>
        <w:autoSpaceDN w:val="0"/>
        <w:adjustRightInd w:val="0"/>
        <w:spacing w:after="0" w:line="240" w:lineRule="auto"/>
        <w:ind w:right="-20"/>
        <w:contextualSpacing/>
        <w:jc w:val="both"/>
        <w:rPr>
          <w:rFonts w:ascii="Times New Roman" w:hAnsi="Times New Roman" w:cs="Times New Roman"/>
          <w:spacing w:val="-1"/>
          <w:position w:val="2"/>
          <w:sz w:val="24"/>
          <w:szCs w:val="24"/>
        </w:rPr>
      </w:pPr>
    </w:p>
    <w:p w14:paraId="11C51EC4" w14:textId="0BD5DD5A" w:rsidR="00E7586C" w:rsidRPr="006C6CD5" w:rsidRDefault="00D77FC7" w:rsidP="006C6CD5">
      <w:pPr>
        <w:autoSpaceDE w:val="0"/>
        <w:autoSpaceDN w:val="0"/>
        <w:adjustRightInd w:val="0"/>
        <w:spacing w:after="0" w:line="240" w:lineRule="auto"/>
        <w:ind w:left="720" w:right="-20"/>
        <w:contextualSpacing/>
        <w:jc w:val="both"/>
        <w:rPr>
          <w:rFonts w:ascii="Times New Roman" w:hAnsi="Times New Roman" w:cs="Times New Roman"/>
          <w:sz w:val="24"/>
          <w:szCs w:val="24"/>
        </w:rPr>
      </w:pPr>
      <w:r w:rsidRPr="006C6CD5">
        <w:rPr>
          <w:rFonts w:ascii="Times New Roman" w:hAnsi="Times New Roman" w:cs="Times New Roman"/>
          <w:spacing w:val="-1"/>
          <w:position w:val="2"/>
          <w:sz w:val="24"/>
          <w:szCs w:val="24"/>
        </w:rPr>
        <w:t>***</w:t>
      </w:r>
      <w:r w:rsidR="00E7586C" w:rsidRPr="006C6CD5">
        <w:rPr>
          <w:rFonts w:ascii="Times New Roman" w:hAnsi="Times New Roman" w:cs="Times New Roman"/>
          <w:spacing w:val="-1"/>
          <w:position w:val="2"/>
          <w:sz w:val="24"/>
          <w:szCs w:val="24"/>
        </w:rPr>
        <w:t>B</w:t>
      </w:r>
      <w:r w:rsidR="00E7586C" w:rsidRPr="006C6CD5">
        <w:rPr>
          <w:rFonts w:ascii="Times New Roman" w:hAnsi="Times New Roman" w:cs="Times New Roman"/>
          <w:spacing w:val="1"/>
          <w:position w:val="2"/>
          <w:sz w:val="24"/>
          <w:szCs w:val="24"/>
        </w:rPr>
        <w:t>e</w:t>
      </w:r>
      <w:r w:rsidR="00E7586C" w:rsidRPr="006C6CD5">
        <w:rPr>
          <w:rFonts w:ascii="Times New Roman" w:hAnsi="Times New Roman" w:cs="Times New Roman"/>
          <w:position w:val="2"/>
          <w:sz w:val="24"/>
          <w:szCs w:val="24"/>
        </w:rPr>
        <w:t>a</w:t>
      </w:r>
      <w:r w:rsidR="00E7586C" w:rsidRPr="006C6CD5">
        <w:rPr>
          <w:rFonts w:ascii="Times New Roman" w:hAnsi="Times New Roman" w:cs="Times New Roman"/>
          <w:spacing w:val="1"/>
          <w:position w:val="2"/>
          <w:sz w:val="24"/>
          <w:szCs w:val="24"/>
        </w:rPr>
        <w:t>tt</w:t>
      </w:r>
      <w:r w:rsidR="00E7586C" w:rsidRPr="006C6CD5">
        <w:rPr>
          <w:rFonts w:ascii="Times New Roman" w:hAnsi="Times New Roman" w:cs="Times New Roman"/>
          <w:spacing w:val="-1"/>
          <w:position w:val="2"/>
          <w:sz w:val="24"/>
          <w:szCs w:val="24"/>
        </w:rPr>
        <w:t>y</w:t>
      </w:r>
      <w:r w:rsidR="00E7586C" w:rsidRPr="006C6CD5">
        <w:rPr>
          <w:rFonts w:ascii="Times New Roman" w:hAnsi="Times New Roman" w:cs="Times New Roman"/>
          <w:position w:val="2"/>
          <w:sz w:val="24"/>
          <w:szCs w:val="24"/>
        </w:rPr>
        <w:t>,</w:t>
      </w:r>
      <w:r w:rsidR="00E7586C" w:rsidRPr="006C6CD5">
        <w:rPr>
          <w:rFonts w:ascii="Times New Roman" w:hAnsi="Times New Roman" w:cs="Times New Roman"/>
          <w:spacing w:val="-6"/>
          <w:position w:val="2"/>
          <w:sz w:val="24"/>
          <w:szCs w:val="24"/>
        </w:rPr>
        <w:t xml:space="preserve"> </w:t>
      </w:r>
      <w:r w:rsidR="00E7586C" w:rsidRPr="006C6CD5">
        <w:rPr>
          <w:rFonts w:ascii="Times New Roman" w:hAnsi="Times New Roman" w:cs="Times New Roman"/>
          <w:position w:val="2"/>
          <w:sz w:val="24"/>
          <w:szCs w:val="24"/>
        </w:rPr>
        <w:t>A.,</w:t>
      </w:r>
      <w:r w:rsidR="00E7586C" w:rsidRPr="006C6CD5">
        <w:rPr>
          <w:rFonts w:ascii="Times New Roman" w:hAnsi="Times New Roman" w:cs="Times New Roman"/>
          <w:spacing w:val="-2"/>
          <w:position w:val="2"/>
          <w:sz w:val="24"/>
          <w:szCs w:val="24"/>
        </w:rPr>
        <w:t xml:space="preserve"> </w:t>
      </w:r>
      <w:r w:rsidR="00E7586C" w:rsidRPr="006C6CD5">
        <w:rPr>
          <w:rFonts w:ascii="Times New Roman" w:hAnsi="Times New Roman" w:cs="Times New Roman"/>
          <w:position w:val="2"/>
          <w:sz w:val="24"/>
          <w:szCs w:val="24"/>
        </w:rPr>
        <w:t>a</w:t>
      </w:r>
      <w:r w:rsidR="00E7586C" w:rsidRPr="006C6CD5">
        <w:rPr>
          <w:rFonts w:ascii="Times New Roman" w:hAnsi="Times New Roman" w:cs="Times New Roman"/>
          <w:spacing w:val="1"/>
          <w:position w:val="2"/>
          <w:sz w:val="24"/>
          <w:szCs w:val="24"/>
        </w:rPr>
        <w:t>n</w:t>
      </w:r>
      <w:r w:rsidR="00E7586C" w:rsidRPr="006C6CD5">
        <w:rPr>
          <w:rFonts w:ascii="Times New Roman" w:hAnsi="Times New Roman" w:cs="Times New Roman"/>
          <w:position w:val="2"/>
          <w:sz w:val="24"/>
          <w:szCs w:val="24"/>
        </w:rPr>
        <w:t xml:space="preserve">d S. </w:t>
      </w:r>
      <w:r w:rsidR="00E7586C" w:rsidRPr="006C6CD5">
        <w:rPr>
          <w:rFonts w:ascii="Times New Roman" w:hAnsi="Times New Roman" w:cs="Times New Roman"/>
          <w:spacing w:val="1"/>
          <w:position w:val="2"/>
          <w:sz w:val="24"/>
          <w:szCs w:val="24"/>
        </w:rPr>
        <w:t xml:space="preserve"> </w:t>
      </w:r>
      <w:r w:rsidR="00E7586C" w:rsidRPr="006C6CD5">
        <w:rPr>
          <w:rFonts w:ascii="Times New Roman" w:hAnsi="Times New Roman" w:cs="Times New Roman"/>
          <w:position w:val="2"/>
          <w:sz w:val="24"/>
          <w:szCs w:val="24"/>
        </w:rPr>
        <w:t>L</w:t>
      </w:r>
      <w:r w:rsidR="00E7586C" w:rsidRPr="006C6CD5">
        <w:rPr>
          <w:rFonts w:ascii="Times New Roman" w:hAnsi="Times New Roman" w:cs="Times New Roman"/>
          <w:spacing w:val="-2"/>
          <w:position w:val="2"/>
          <w:sz w:val="24"/>
          <w:szCs w:val="24"/>
        </w:rPr>
        <w:t>i</w:t>
      </w:r>
      <w:r w:rsidR="00E7586C" w:rsidRPr="006C6CD5">
        <w:rPr>
          <w:rFonts w:ascii="Times New Roman" w:hAnsi="Times New Roman" w:cs="Times New Roman"/>
          <w:position w:val="2"/>
          <w:sz w:val="24"/>
          <w:szCs w:val="24"/>
        </w:rPr>
        <w:t>ao</w:t>
      </w:r>
      <w:r w:rsidR="003F2D0E" w:rsidRPr="006C6CD5">
        <w:rPr>
          <w:rFonts w:ascii="Times New Roman" w:hAnsi="Times New Roman" w:cs="Times New Roman"/>
          <w:spacing w:val="2"/>
          <w:position w:val="2"/>
          <w:sz w:val="24"/>
          <w:szCs w:val="24"/>
        </w:rPr>
        <w:t>. 2011.</w:t>
      </w:r>
      <w:r w:rsidR="006E16FB" w:rsidRPr="006C6CD5">
        <w:rPr>
          <w:rFonts w:ascii="Times New Roman" w:hAnsi="Times New Roman" w:cs="Times New Roman"/>
          <w:spacing w:val="2"/>
          <w:position w:val="2"/>
          <w:sz w:val="24"/>
          <w:szCs w:val="24"/>
        </w:rPr>
        <w:t xml:space="preserve"> </w:t>
      </w:r>
      <w:r w:rsidR="00E7586C" w:rsidRPr="006C6CD5">
        <w:rPr>
          <w:rFonts w:ascii="Times New Roman" w:hAnsi="Times New Roman" w:cs="Times New Roman"/>
          <w:spacing w:val="1"/>
          <w:position w:val="2"/>
          <w:sz w:val="24"/>
          <w:szCs w:val="24"/>
        </w:rPr>
        <w:t>D</w:t>
      </w:r>
      <w:r w:rsidR="00E7586C" w:rsidRPr="006C6CD5">
        <w:rPr>
          <w:rFonts w:ascii="Times New Roman" w:hAnsi="Times New Roman" w:cs="Times New Roman"/>
          <w:position w:val="2"/>
          <w:sz w:val="24"/>
          <w:szCs w:val="24"/>
        </w:rPr>
        <w:t>o</w:t>
      </w:r>
      <w:r w:rsidR="00E7586C" w:rsidRPr="006C6CD5">
        <w:rPr>
          <w:rFonts w:ascii="Times New Roman" w:hAnsi="Times New Roman" w:cs="Times New Roman"/>
          <w:spacing w:val="-2"/>
          <w:position w:val="2"/>
          <w:sz w:val="24"/>
          <w:szCs w:val="24"/>
        </w:rPr>
        <w:t xml:space="preserve"> </w:t>
      </w:r>
      <w:r w:rsidR="00E7586C" w:rsidRPr="006C6CD5">
        <w:rPr>
          <w:rFonts w:ascii="Times New Roman" w:hAnsi="Times New Roman" w:cs="Times New Roman"/>
          <w:spacing w:val="1"/>
          <w:position w:val="2"/>
          <w:sz w:val="24"/>
          <w:szCs w:val="24"/>
        </w:rPr>
        <w:t>d</w:t>
      </w:r>
      <w:r w:rsidR="00E7586C" w:rsidRPr="006C6CD5">
        <w:rPr>
          <w:rFonts w:ascii="Times New Roman" w:hAnsi="Times New Roman" w:cs="Times New Roman"/>
          <w:position w:val="2"/>
          <w:sz w:val="24"/>
          <w:szCs w:val="24"/>
        </w:rPr>
        <w:t>ela</w:t>
      </w:r>
      <w:r w:rsidR="00E7586C" w:rsidRPr="006C6CD5">
        <w:rPr>
          <w:rFonts w:ascii="Times New Roman" w:hAnsi="Times New Roman" w:cs="Times New Roman"/>
          <w:spacing w:val="-1"/>
          <w:position w:val="2"/>
          <w:sz w:val="24"/>
          <w:szCs w:val="24"/>
        </w:rPr>
        <w:t>y</w:t>
      </w:r>
      <w:r w:rsidR="00E7586C" w:rsidRPr="006C6CD5">
        <w:rPr>
          <w:rFonts w:ascii="Times New Roman" w:hAnsi="Times New Roman" w:cs="Times New Roman"/>
          <w:position w:val="2"/>
          <w:sz w:val="24"/>
          <w:szCs w:val="24"/>
        </w:rPr>
        <w:t>s</w:t>
      </w:r>
      <w:r w:rsidR="00E7586C" w:rsidRPr="006C6CD5">
        <w:rPr>
          <w:rFonts w:ascii="Times New Roman" w:hAnsi="Times New Roman" w:cs="Times New Roman"/>
          <w:spacing w:val="-3"/>
          <w:position w:val="2"/>
          <w:sz w:val="24"/>
          <w:szCs w:val="24"/>
        </w:rPr>
        <w:t xml:space="preserve"> </w:t>
      </w:r>
      <w:r w:rsidR="00E7586C" w:rsidRPr="006C6CD5">
        <w:rPr>
          <w:rFonts w:ascii="Times New Roman" w:hAnsi="Times New Roman" w:cs="Times New Roman"/>
          <w:spacing w:val="-2"/>
          <w:position w:val="2"/>
          <w:sz w:val="24"/>
          <w:szCs w:val="24"/>
        </w:rPr>
        <w:t>i</w:t>
      </w:r>
      <w:r w:rsidR="00E7586C" w:rsidRPr="006C6CD5">
        <w:rPr>
          <w:rFonts w:ascii="Times New Roman" w:hAnsi="Times New Roman" w:cs="Times New Roman"/>
          <w:position w:val="2"/>
          <w:sz w:val="24"/>
          <w:szCs w:val="24"/>
        </w:rPr>
        <w:t>n</w:t>
      </w:r>
      <w:r w:rsidR="00E7586C" w:rsidRPr="006C6CD5">
        <w:rPr>
          <w:rFonts w:ascii="Times New Roman" w:hAnsi="Times New Roman" w:cs="Times New Roman"/>
          <w:spacing w:val="2"/>
          <w:position w:val="2"/>
          <w:sz w:val="24"/>
          <w:szCs w:val="24"/>
        </w:rPr>
        <w:t xml:space="preserve"> </w:t>
      </w:r>
      <w:r w:rsidR="00E7586C" w:rsidRPr="006C6CD5">
        <w:rPr>
          <w:rFonts w:ascii="Times New Roman" w:hAnsi="Times New Roman" w:cs="Times New Roman"/>
          <w:spacing w:val="1"/>
          <w:position w:val="2"/>
          <w:sz w:val="24"/>
          <w:szCs w:val="24"/>
        </w:rPr>
        <w:t>e</w:t>
      </w:r>
      <w:r w:rsidR="00E7586C" w:rsidRPr="006C6CD5">
        <w:rPr>
          <w:rFonts w:ascii="Times New Roman" w:hAnsi="Times New Roman" w:cs="Times New Roman"/>
          <w:spacing w:val="-1"/>
          <w:position w:val="2"/>
          <w:sz w:val="24"/>
          <w:szCs w:val="24"/>
        </w:rPr>
        <w:t>xp</w:t>
      </w:r>
      <w:r w:rsidR="00E7586C" w:rsidRPr="006C6CD5">
        <w:rPr>
          <w:rFonts w:ascii="Times New Roman" w:hAnsi="Times New Roman" w:cs="Times New Roman"/>
          <w:position w:val="2"/>
          <w:sz w:val="24"/>
          <w:szCs w:val="24"/>
        </w:rPr>
        <w:t>e</w:t>
      </w:r>
      <w:r w:rsidR="00E7586C" w:rsidRPr="006C6CD5">
        <w:rPr>
          <w:rFonts w:ascii="Times New Roman" w:hAnsi="Times New Roman" w:cs="Times New Roman"/>
          <w:spacing w:val="-1"/>
          <w:position w:val="2"/>
          <w:sz w:val="24"/>
          <w:szCs w:val="24"/>
        </w:rPr>
        <w:t>c</w:t>
      </w:r>
      <w:r w:rsidR="00E7586C" w:rsidRPr="006C6CD5">
        <w:rPr>
          <w:rFonts w:ascii="Times New Roman" w:hAnsi="Times New Roman" w:cs="Times New Roman"/>
          <w:spacing w:val="1"/>
          <w:position w:val="2"/>
          <w:sz w:val="24"/>
          <w:szCs w:val="24"/>
        </w:rPr>
        <w:t>te</w:t>
      </w:r>
      <w:r w:rsidR="00E7586C" w:rsidRPr="006C6CD5">
        <w:rPr>
          <w:rFonts w:ascii="Times New Roman" w:hAnsi="Times New Roman" w:cs="Times New Roman"/>
          <w:position w:val="2"/>
          <w:sz w:val="24"/>
          <w:szCs w:val="24"/>
        </w:rPr>
        <w:t>d</w:t>
      </w:r>
      <w:r w:rsidR="00E7586C" w:rsidRPr="006C6CD5">
        <w:rPr>
          <w:rFonts w:ascii="Times New Roman" w:hAnsi="Times New Roman" w:cs="Times New Roman"/>
          <w:spacing w:val="-7"/>
          <w:position w:val="2"/>
          <w:sz w:val="24"/>
          <w:szCs w:val="24"/>
        </w:rPr>
        <w:t xml:space="preserve"> </w:t>
      </w:r>
      <w:r w:rsidR="00E7586C" w:rsidRPr="006C6CD5">
        <w:rPr>
          <w:rFonts w:ascii="Times New Roman" w:hAnsi="Times New Roman" w:cs="Times New Roman"/>
          <w:position w:val="2"/>
          <w:sz w:val="24"/>
          <w:szCs w:val="24"/>
        </w:rPr>
        <w:t>l</w:t>
      </w:r>
      <w:r w:rsidR="00E7586C" w:rsidRPr="006C6CD5">
        <w:rPr>
          <w:rFonts w:ascii="Times New Roman" w:hAnsi="Times New Roman" w:cs="Times New Roman"/>
          <w:spacing w:val="1"/>
          <w:position w:val="2"/>
          <w:sz w:val="24"/>
          <w:szCs w:val="24"/>
        </w:rPr>
        <w:t>o</w:t>
      </w:r>
      <w:r w:rsidR="00E7586C" w:rsidRPr="006C6CD5">
        <w:rPr>
          <w:rFonts w:ascii="Times New Roman" w:hAnsi="Times New Roman" w:cs="Times New Roman"/>
          <w:position w:val="2"/>
          <w:sz w:val="24"/>
          <w:szCs w:val="24"/>
        </w:rPr>
        <w:t>ss</w:t>
      </w:r>
      <w:r w:rsidR="00E7586C" w:rsidRPr="006C6CD5">
        <w:rPr>
          <w:rFonts w:ascii="Times New Roman" w:hAnsi="Times New Roman" w:cs="Times New Roman"/>
          <w:spacing w:val="1"/>
          <w:position w:val="2"/>
          <w:sz w:val="24"/>
          <w:szCs w:val="24"/>
        </w:rPr>
        <w:t xml:space="preserve"> </w:t>
      </w:r>
      <w:r w:rsidR="00E7586C" w:rsidRPr="006C6CD5">
        <w:rPr>
          <w:rFonts w:ascii="Times New Roman" w:hAnsi="Times New Roman" w:cs="Times New Roman"/>
          <w:position w:val="2"/>
          <w:sz w:val="24"/>
          <w:szCs w:val="24"/>
        </w:rPr>
        <w:t>r</w:t>
      </w:r>
      <w:r w:rsidR="00E7586C" w:rsidRPr="006C6CD5">
        <w:rPr>
          <w:rFonts w:ascii="Times New Roman" w:hAnsi="Times New Roman" w:cs="Times New Roman"/>
          <w:spacing w:val="1"/>
          <w:position w:val="2"/>
          <w:sz w:val="24"/>
          <w:szCs w:val="24"/>
        </w:rPr>
        <w:t>e</w:t>
      </w:r>
      <w:r w:rsidR="00E7586C" w:rsidRPr="006C6CD5">
        <w:rPr>
          <w:rFonts w:ascii="Times New Roman" w:hAnsi="Times New Roman" w:cs="Times New Roman"/>
          <w:spacing w:val="-1"/>
          <w:position w:val="2"/>
          <w:sz w:val="24"/>
          <w:szCs w:val="24"/>
        </w:rPr>
        <w:t>c</w:t>
      </w:r>
      <w:r w:rsidR="00E7586C" w:rsidRPr="006C6CD5">
        <w:rPr>
          <w:rFonts w:ascii="Times New Roman" w:hAnsi="Times New Roman" w:cs="Times New Roman"/>
          <w:spacing w:val="1"/>
          <w:position w:val="2"/>
          <w:sz w:val="24"/>
          <w:szCs w:val="24"/>
        </w:rPr>
        <w:t>o</w:t>
      </w:r>
      <w:r w:rsidR="00E7586C" w:rsidRPr="006C6CD5">
        <w:rPr>
          <w:rFonts w:ascii="Times New Roman" w:hAnsi="Times New Roman" w:cs="Times New Roman"/>
          <w:spacing w:val="-3"/>
          <w:position w:val="2"/>
          <w:sz w:val="24"/>
          <w:szCs w:val="24"/>
        </w:rPr>
        <w:t>g</w:t>
      </w:r>
      <w:r w:rsidR="00E7586C" w:rsidRPr="006C6CD5">
        <w:rPr>
          <w:rFonts w:ascii="Times New Roman" w:hAnsi="Times New Roman" w:cs="Times New Roman"/>
          <w:spacing w:val="1"/>
          <w:position w:val="2"/>
          <w:sz w:val="24"/>
          <w:szCs w:val="24"/>
        </w:rPr>
        <w:t>n</w:t>
      </w:r>
      <w:r w:rsidR="00E7586C" w:rsidRPr="006C6CD5">
        <w:rPr>
          <w:rFonts w:ascii="Times New Roman" w:hAnsi="Times New Roman" w:cs="Times New Roman"/>
          <w:position w:val="2"/>
          <w:sz w:val="24"/>
          <w:szCs w:val="24"/>
        </w:rPr>
        <w:t>i</w:t>
      </w:r>
      <w:r w:rsidR="00E7586C" w:rsidRPr="006C6CD5">
        <w:rPr>
          <w:rFonts w:ascii="Times New Roman" w:hAnsi="Times New Roman" w:cs="Times New Roman"/>
          <w:spacing w:val="1"/>
          <w:position w:val="2"/>
          <w:sz w:val="24"/>
          <w:szCs w:val="24"/>
        </w:rPr>
        <w:t>t</w:t>
      </w:r>
      <w:r w:rsidR="00E7586C" w:rsidRPr="006C6CD5">
        <w:rPr>
          <w:rFonts w:ascii="Times New Roman" w:hAnsi="Times New Roman" w:cs="Times New Roman"/>
          <w:spacing w:val="-2"/>
          <w:position w:val="2"/>
          <w:sz w:val="24"/>
          <w:szCs w:val="24"/>
        </w:rPr>
        <w:t>i</w:t>
      </w:r>
      <w:r w:rsidR="00E7586C" w:rsidRPr="006C6CD5">
        <w:rPr>
          <w:rFonts w:ascii="Times New Roman" w:hAnsi="Times New Roman" w:cs="Times New Roman"/>
          <w:spacing w:val="1"/>
          <w:position w:val="2"/>
          <w:sz w:val="24"/>
          <w:szCs w:val="24"/>
        </w:rPr>
        <w:t>o</w:t>
      </w:r>
      <w:r w:rsidR="00E7586C" w:rsidRPr="006C6CD5">
        <w:rPr>
          <w:rFonts w:ascii="Times New Roman" w:hAnsi="Times New Roman" w:cs="Times New Roman"/>
          <w:position w:val="2"/>
          <w:sz w:val="24"/>
          <w:szCs w:val="24"/>
        </w:rPr>
        <w:t>n</w:t>
      </w:r>
      <w:r w:rsidR="00E7586C" w:rsidRPr="006C6CD5">
        <w:rPr>
          <w:rFonts w:ascii="Times New Roman" w:hAnsi="Times New Roman" w:cs="Times New Roman"/>
          <w:spacing w:val="-4"/>
          <w:position w:val="2"/>
          <w:sz w:val="24"/>
          <w:szCs w:val="24"/>
        </w:rPr>
        <w:t xml:space="preserve"> </w:t>
      </w:r>
      <w:r w:rsidR="00E7586C" w:rsidRPr="006C6CD5">
        <w:rPr>
          <w:rFonts w:ascii="Times New Roman" w:hAnsi="Times New Roman" w:cs="Times New Roman"/>
          <w:position w:val="2"/>
          <w:sz w:val="24"/>
          <w:szCs w:val="24"/>
        </w:rPr>
        <w:t>a</w:t>
      </w:r>
      <w:r w:rsidR="00E7586C" w:rsidRPr="006C6CD5">
        <w:rPr>
          <w:rFonts w:ascii="Times New Roman" w:hAnsi="Times New Roman" w:cs="Times New Roman"/>
          <w:spacing w:val="-1"/>
          <w:position w:val="2"/>
          <w:sz w:val="24"/>
          <w:szCs w:val="24"/>
        </w:rPr>
        <w:t>f</w:t>
      </w:r>
      <w:r w:rsidR="00E7586C" w:rsidRPr="006C6CD5">
        <w:rPr>
          <w:rFonts w:ascii="Times New Roman" w:hAnsi="Times New Roman" w:cs="Times New Roman"/>
          <w:spacing w:val="1"/>
          <w:position w:val="2"/>
          <w:sz w:val="24"/>
          <w:szCs w:val="24"/>
        </w:rPr>
        <w:t>fe</w:t>
      </w:r>
      <w:r w:rsidR="00E7586C" w:rsidRPr="006C6CD5">
        <w:rPr>
          <w:rFonts w:ascii="Times New Roman" w:hAnsi="Times New Roman" w:cs="Times New Roman"/>
          <w:spacing w:val="-3"/>
          <w:position w:val="2"/>
          <w:sz w:val="24"/>
          <w:szCs w:val="24"/>
        </w:rPr>
        <w:t>c</w:t>
      </w:r>
      <w:r w:rsidR="00E7586C" w:rsidRPr="006C6CD5">
        <w:rPr>
          <w:rFonts w:ascii="Times New Roman" w:hAnsi="Times New Roman" w:cs="Times New Roman"/>
          <w:position w:val="2"/>
          <w:sz w:val="24"/>
          <w:szCs w:val="24"/>
        </w:rPr>
        <w:t>t</w:t>
      </w:r>
      <w:r w:rsidR="00E7586C" w:rsidRPr="006C6CD5">
        <w:rPr>
          <w:rFonts w:ascii="Times New Roman" w:hAnsi="Times New Roman" w:cs="Times New Roman"/>
          <w:spacing w:val="-2"/>
          <w:position w:val="2"/>
          <w:sz w:val="24"/>
          <w:szCs w:val="24"/>
        </w:rPr>
        <w:t xml:space="preserve"> </w:t>
      </w:r>
      <w:r w:rsidR="00E7586C" w:rsidRPr="006C6CD5">
        <w:rPr>
          <w:rFonts w:ascii="Times New Roman" w:hAnsi="Times New Roman" w:cs="Times New Roman"/>
          <w:spacing w:val="1"/>
          <w:position w:val="2"/>
          <w:sz w:val="24"/>
          <w:szCs w:val="24"/>
        </w:rPr>
        <w:t>b</w:t>
      </w:r>
      <w:r w:rsidR="00E7586C" w:rsidRPr="006C6CD5">
        <w:rPr>
          <w:rFonts w:ascii="Times New Roman" w:hAnsi="Times New Roman" w:cs="Times New Roman"/>
          <w:spacing w:val="-2"/>
          <w:position w:val="2"/>
          <w:sz w:val="24"/>
          <w:szCs w:val="24"/>
        </w:rPr>
        <w:t>a</w:t>
      </w:r>
      <w:r w:rsidR="00E7586C" w:rsidRPr="006C6CD5">
        <w:rPr>
          <w:rFonts w:ascii="Times New Roman" w:hAnsi="Times New Roman" w:cs="Times New Roman"/>
          <w:spacing w:val="1"/>
          <w:position w:val="2"/>
          <w:sz w:val="24"/>
          <w:szCs w:val="24"/>
        </w:rPr>
        <w:t>n</w:t>
      </w:r>
      <w:r w:rsidR="00E7586C" w:rsidRPr="006C6CD5">
        <w:rPr>
          <w:rFonts w:ascii="Times New Roman" w:hAnsi="Times New Roman" w:cs="Times New Roman"/>
          <w:spacing w:val="-1"/>
          <w:position w:val="2"/>
          <w:sz w:val="24"/>
          <w:szCs w:val="24"/>
        </w:rPr>
        <w:t>k</w:t>
      </w:r>
      <w:r w:rsidR="00E7586C" w:rsidRPr="006C6CD5">
        <w:rPr>
          <w:rFonts w:ascii="Times New Roman" w:hAnsi="Times New Roman" w:cs="Times New Roman"/>
          <w:position w:val="2"/>
          <w:sz w:val="24"/>
          <w:szCs w:val="24"/>
        </w:rPr>
        <w:t>s'</w:t>
      </w:r>
      <w:r w:rsidR="00E7586C" w:rsidRPr="006C6CD5">
        <w:rPr>
          <w:rFonts w:ascii="Times New Roman" w:hAnsi="Times New Roman" w:cs="Times New Roman"/>
          <w:spacing w:val="-2"/>
          <w:position w:val="2"/>
          <w:sz w:val="24"/>
          <w:szCs w:val="24"/>
        </w:rPr>
        <w:t xml:space="preserve"> </w:t>
      </w:r>
      <w:r w:rsidR="00E7586C" w:rsidRPr="006C6CD5">
        <w:rPr>
          <w:rFonts w:ascii="Times New Roman" w:hAnsi="Times New Roman" w:cs="Times New Roman"/>
          <w:spacing w:val="-1"/>
          <w:position w:val="2"/>
          <w:sz w:val="24"/>
          <w:szCs w:val="24"/>
        </w:rPr>
        <w:t>w</w:t>
      </w:r>
      <w:r w:rsidR="00E7586C" w:rsidRPr="006C6CD5">
        <w:rPr>
          <w:rFonts w:ascii="Times New Roman" w:hAnsi="Times New Roman" w:cs="Times New Roman"/>
          <w:position w:val="2"/>
          <w:sz w:val="24"/>
          <w:szCs w:val="24"/>
        </w:rPr>
        <w:t>illi</w:t>
      </w:r>
      <w:r w:rsidR="00E7586C" w:rsidRPr="006C6CD5">
        <w:rPr>
          <w:rFonts w:ascii="Times New Roman" w:hAnsi="Times New Roman" w:cs="Times New Roman"/>
          <w:spacing w:val="1"/>
          <w:position w:val="2"/>
          <w:sz w:val="24"/>
          <w:szCs w:val="24"/>
        </w:rPr>
        <w:t>n</w:t>
      </w:r>
      <w:r w:rsidR="00E7586C" w:rsidRPr="006C6CD5">
        <w:rPr>
          <w:rFonts w:ascii="Times New Roman" w:hAnsi="Times New Roman" w:cs="Times New Roman"/>
          <w:position w:val="2"/>
          <w:sz w:val="24"/>
          <w:szCs w:val="24"/>
        </w:rPr>
        <w:t>g</w:t>
      </w:r>
      <w:r w:rsidR="00E7586C" w:rsidRPr="006C6CD5">
        <w:rPr>
          <w:rFonts w:ascii="Times New Roman" w:hAnsi="Times New Roman" w:cs="Times New Roman"/>
          <w:spacing w:val="1"/>
          <w:position w:val="2"/>
          <w:sz w:val="24"/>
          <w:szCs w:val="24"/>
        </w:rPr>
        <w:t>n</w:t>
      </w:r>
      <w:r w:rsidR="00E7586C" w:rsidRPr="006C6CD5">
        <w:rPr>
          <w:rFonts w:ascii="Times New Roman" w:hAnsi="Times New Roman" w:cs="Times New Roman"/>
          <w:position w:val="2"/>
          <w:sz w:val="24"/>
          <w:szCs w:val="24"/>
        </w:rPr>
        <w:t>ess</w:t>
      </w:r>
      <w:r w:rsidR="00E7586C" w:rsidRPr="006C6CD5">
        <w:rPr>
          <w:rFonts w:ascii="Times New Roman" w:hAnsi="Times New Roman" w:cs="Times New Roman"/>
          <w:sz w:val="24"/>
          <w:szCs w:val="24"/>
        </w:rPr>
        <w:t xml:space="preserve"> </w:t>
      </w:r>
      <w:r w:rsidR="00E7586C" w:rsidRPr="006C6CD5">
        <w:rPr>
          <w:rFonts w:ascii="Times New Roman" w:hAnsi="Times New Roman" w:cs="Times New Roman"/>
          <w:spacing w:val="1"/>
          <w:sz w:val="24"/>
          <w:szCs w:val="24"/>
        </w:rPr>
        <w:t>t</w:t>
      </w:r>
      <w:r w:rsidR="00E7586C" w:rsidRPr="006C6CD5">
        <w:rPr>
          <w:rFonts w:ascii="Times New Roman" w:hAnsi="Times New Roman" w:cs="Times New Roman"/>
          <w:sz w:val="24"/>
          <w:szCs w:val="24"/>
        </w:rPr>
        <w:t>o</w:t>
      </w:r>
      <w:r w:rsidR="00E7586C" w:rsidRPr="006C6CD5">
        <w:rPr>
          <w:rFonts w:ascii="Times New Roman" w:hAnsi="Times New Roman" w:cs="Times New Roman"/>
          <w:spacing w:val="1"/>
          <w:sz w:val="24"/>
          <w:szCs w:val="24"/>
        </w:rPr>
        <w:t xml:space="preserve"> </w:t>
      </w:r>
      <w:r w:rsidR="00E7586C" w:rsidRPr="006C6CD5">
        <w:rPr>
          <w:rFonts w:ascii="Times New Roman" w:hAnsi="Times New Roman" w:cs="Times New Roman"/>
          <w:sz w:val="24"/>
          <w:szCs w:val="24"/>
        </w:rPr>
        <w:t>l</w:t>
      </w:r>
      <w:r w:rsidR="00E7586C" w:rsidRPr="006C6CD5">
        <w:rPr>
          <w:rFonts w:ascii="Times New Roman" w:hAnsi="Times New Roman" w:cs="Times New Roman"/>
          <w:spacing w:val="-2"/>
          <w:sz w:val="24"/>
          <w:szCs w:val="24"/>
        </w:rPr>
        <w:t>e</w:t>
      </w:r>
      <w:r w:rsidR="00E7586C" w:rsidRPr="006C6CD5">
        <w:rPr>
          <w:rFonts w:ascii="Times New Roman" w:hAnsi="Times New Roman" w:cs="Times New Roman"/>
          <w:spacing w:val="1"/>
          <w:sz w:val="24"/>
          <w:szCs w:val="24"/>
        </w:rPr>
        <w:t>nd</w:t>
      </w:r>
      <w:r w:rsidR="00E7586C" w:rsidRPr="006C6CD5">
        <w:rPr>
          <w:rFonts w:ascii="Times New Roman" w:hAnsi="Times New Roman" w:cs="Times New Roman"/>
          <w:spacing w:val="-1"/>
          <w:sz w:val="24"/>
          <w:szCs w:val="24"/>
        </w:rPr>
        <w:t>?</w:t>
      </w:r>
      <w:r w:rsidR="00E7586C" w:rsidRPr="006C6CD5">
        <w:rPr>
          <w:rFonts w:ascii="Times New Roman" w:hAnsi="Times New Roman" w:cs="Times New Roman"/>
          <w:spacing w:val="52"/>
          <w:sz w:val="24"/>
          <w:szCs w:val="24"/>
        </w:rPr>
        <w:t xml:space="preserve"> </w:t>
      </w:r>
      <w:r w:rsidR="00E7586C" w:rsidRPr="006C6CD5">
        <w:rPr>
          <w:rFonts w:ascii="Times New Roman" w:hAnsi="Times New Roman" w:cs="Times New Roman"/>
          <w:i/>
          <w:iCs/>
          <w:sz w:val="24"/>
          <w:szCs w:val="24"/>
        </w:rPr>
        <w:t>J</w:t>
      </w:r>
      <w:r w:rsidR="00E7586C" w:rsidRPr="006C6CD5">
        <w:rPr>
          <w:rFonts w:ascii="Times New Roman" w:hAnsi="Times New Roman" w:cs="Times New Roman"/>
          <w:i/>
          <w:iCs/>
          <w:spacing w:val="-1"/>
          <w:sz w:val="24"/>
          <w:szCs w:val="24"/>
        </w:rPr>
        <w:t>ourna</w:t>
      </w:r>
      <w:r w:rsidR="00E7586C" w:rsidRPr="006C6CD5">
        <w:rPr>
          <w:rFonts w:ascii="Times New Roman" w:hAnsi="Times New Roman" w:cs="Times New Roman"/>
          <w:i/>
          <w:iCs/>
          <w:sz w:val="24"/>
          <w:szCs w:val="24"/>
        </w:rPr>
        <w:t>l</w:t>
      </w:r>
      <w:r w:rsidR="00E7586C" w:rsidRPr="006C6CD5">
        <w:rPr>
          <w:rFonts w:ascii="Times New Roman" w:hAnsi="Times New Roman" w:cs="Times New Roman"/>
          <w:i/>
          <w:iCs/>
          <w:spacing w:val="-2"/>
          <w:sz w:val="24"/>
          <w:szCs w:val="24"/>
        </w:rPr>
        <w:t xml:space="preserve"> </w:t>
      </w:r>
      <w:r w:rsidR="00E7586C" w:rsidRPr="006C6CD5">
        <w:rPr>
          <w:rFonts w:ascii="Times New Roman" w:hAnsi="Times New Roman" w:cs="Times New Roman"/>
          <w:i/>
          <w:iCs/>
          <w:spacing w:val="-1"/>
          <w:sz w:val="24"/>
          <w:szCs w:val="24"/>
        </w:rPr>
        <w:t>o</w:t>
      </w:r>
      <w:r w:rsidR="00E7586C" w:rsidRPr="006C6CD5">
        <w:rPr>
          <w:rFonts w:ascii="Times New Roman" w:hAnsi="Times New Roman" w:cs="Times New Roman"/>
          <w:i/>
          <w:iCs/>
          <w:sz w:val="24"/>
          <w:szCs w:val="24"/>
        </w:rPr>
        <w:t>f</w:t>
      </w:r>
      <w:r w:rsidR="00E7586C" w:rsidRPr="006C6CD5">
        <w:rPr>
          <w:rFonts w:ascii="Times New Roman" w:hAnsi="Times New Roman" w:cs="Times New Roman"/>
          <w:i/>
          <w:iCs/>
          <w:spacing w:val="2"/>
          <w:sz w:val="24"/>
          <w:szCs w:val="24"/>
        </w:rPr>
        <w:t xml:space="preserve"> </w:t>
      </w:r>
      <w:r w:rsidR="00E7586C" w:rsidRPr="006C6CD5">
        <w:rPr>
          <w:rFonts w:ascii="Times New Roman" w:hAnsi="Times New Roman" w:cs="Times New Roman"/>
          <w:i/>
          <w:iCs/>
          <w:sz w:val="24"/>
          <w:szCs w:val="24"/>
        </w:rPr>
        <w:t>A</w:t>
      </w:r>
      <w:r w:rsidR="00E7586C" w:rsidRPr="006C6CD5">
        <w:rPr>
          <w:rFonts w:ascii="Times New Roman" w:hAnsi="Times New Roman" w:cs="Times New Roman"/>
          <w:i/>
          <w:iCs/>
          <w:spacing w:val="1"/>
          <w:sz w:val="24"/>
          <w:szCs w:val="24"/>
        </w:rPr>
        <w:t>cc</w:t>
      </w:r>
      <w:r w:rsidR="00E7586C" w:rsidRPr="006C6CD5">
        <w:rPr>
          <w:rFonts w:ascii="Times New Roman" w:hAnsi="Times New Roman" w:cs="Times New Roman"/>
          <w:i/>
          <w:iCs/>
          <w:spacing w:val="-3"/>
          <w:sz w:val="24"/>
          <w:szCs w:val="24"/>
        </w:rPr>
        <w:t>o</w:t>
      </w:r>
      <w:r w:rsidR="00E7586C" w:rsidRPr="006C6CD5">
        <w:rPr>
          <w:rFonts w:ascii="Times New Roman" w:hAnsi="Times New Roman" w:cs="Times New Roman"/>
          <w:i/>
          <w:iCs/>
          <w:spacing w:val="-1"/>
          <w:sz w:val="24"/>
          <w:szCs w:val="24"/>
        </w:rPr>
        <w:t>un</w:t>
      </w:r>
      <w:r w:rsidR="00E7586C" w:rsidRPr="006C6CD5">
        <w:rPr>
          <w:rFonts w:ascii="Times New Roman" w:hAnsi="Times New Roman" w:cs="Times New Roman"/>
          <w:i/>
          <w:iCs/>
          <w:spacing w:val="1"/>
          <w:sz w:val="24"/>
          <w:szCs w:val="24"/>
        </w:rPr>
        <w:t>t</w:t>
      </w:r>
      <w:r w:rsidR="00E7586C" w:rsidRPr="006C6CD5">
        <w:rPr>
          <w:rFonts w:ascii="Times New Roman" w:hAnsi="Times New Roman" w:cs="Times New Roman"/>
          <w:i/>
          <w:iCs/>
          <w:sz w:val="24"/>
          <w:szCs w:val="24"/>
        </w:rPr>
        <w:t>i</w:t>
      </w:r>
      <w:r w:rsidR="00E7586C" w:rsidRPr="006C6CD5">
        <w:rPr>
          <w:rFonts w:ascii="Times New Roman" w:hAnsi="Times New Roman" w:cs="Times New Roman"/>
          <w:i/>
          <w:iCs/>
          <w:spacing w:val="-1"/>
          <w:sz w:val="24"/>
          <w:szCs w:val="24"/>
        </w:rPr>
        <w:t>n</w:t>
      </w:r>
      <w:r w:rsidR="00E7586C" w:rsidRPr="006C6CD5">
        <w:rPr>
          <w:rFonts w:ascii="Times New Roman" w:hAnsi="Times New Roman" w:cs="Times New Roman"/>
          <w:i/>
          <w:iCs/>
          <w:sz w:val="24"/>
          <w:szCs w:val="24"/>
        </w:rPr>
        <w:t>g</w:t>
      </w:r>
      <w:r w:rsidR="00E7586C" w:rsidRPr="006C6CD5">
        <w:rPr>
          <w:rFonts w:ascii="Times New Roman" w:hAnsi="Times New Roman" w:cs="Times New Roman"/>
          <w:i/>
          <w:iCs/>
          <w:spacing w:val="-1"/>
          <w:sz w:val="24"/>
          <w:szCs w:val="24"/>
        </w:rPr>
        <w:t xml:space="preserve"> </w:t>
      </w:r>
      <w:r w:rsidR="00E7586C" w:rsidRPr="006C6CD5">
        <w:rPr>
          <w:rFonts w:ascii="Times New Roman" w:hAnsi="Times New Roman" w:cs="Times New Roman"/>
          <w:i/>
          <w:iCs/>
          <w:spacing w:val="1"/>
          <w:sz w:val="24"/>
          <w:szCs w:val="24"/>
        </w:rPr>
        <w:t>a</w:t>
      </w:r>
      <w:r w:rsidR="00E7586C" w:rsidRPr="006C6CD5">
        <w:rPr>
          <w:rFonts w:ascii="Times New Roman" w:hAnsi="Times New Roman" w:cs="Times New Roman"/>
          <w:i/>
          <w:iCs/>
          <w:spacing w:val="-1"/>
          <w:sz w:val="24"/>
          <w:szCs w:val="24"/>
        </w:rPr>
        <w:t>n</w:t>
      </w:r>
      <w:r w:rsidR="00E7586C" w:rsidRPr="006C6CD5">
        <w:rPr>
          <w:rFonts w:ascii="Times New Roman" w:hAnsi="Times New Roman" w:cs="Times New Roman"/>
          <w:i/>
          <w:iCs/>
          <w:sz w:val="24"/>
          <w:szCs w:val="24"/>
        </w:rPr>
        <w:t>d E</w:t>
      </w:r>
      <w:r w:rsidR="00E7586C" w:rsidRPr="006C6CD5">
        <w:rPr>
          <w:rFonts w:ascii="Times New Roman" w:hAnsi="Times New Roman" w:cs="Times New Roman"/>
          <w:i/>
          <w:iCs/>
          <w:spacing w:val="1"/>
          <w:sz w:val="24"/>
          <w:szCs w:val="24"/>
        </w:rPr>
        <w:t>c</w:t>
      </w:r>
      <w:r w:rsidR="00E7586C" w:rsidRPr="006C6CD5">
        <w:rPr>
          <w:rFonts w:ascii="Times New Roman" w:hAnsi="Times New Roman" w:cs="Times New Roman"/>
          <w:i/>
          <w:iCs/>
          <w:spacing w:val="-1"/>
          <w:sz w:val="24"/>
          <w:szCs w:val="24"/>
        </w:rPr>
        <w:t>ono</w:t>
      </w:r>
      <w:r w:rsidR="00E7586C" w:rsidRPr="006C6CD5">
        <w:rPr>
          <w:rFonts w:ascii="Times New Roman" w:hAnsi="Times New Roman" w:cs="Times New Roman"/>
          <w:i/>
          <w:iCs/>
          <w:sz w:val="24"/>
          <w:szCs w:val="24"/>
        </w:rPr>
        <w:t>mi</w:t>
      </w:r>
      <w:r w:rsidR="00E7586C" w:rsidRPr="006C6CD5">
        <w:rPr>
          <w:rFonts w:ascii="Times New Roman" w:hAnsi="Times New Roman" w:cs="Times New Roman"/>
          <w:i/>
          <w:iCs/>
          <w:spacing w:val="1"/>
          <w:sz w:val="24"/>
          <w:szCs w:val="24"/>
        </w:rPr>
        <w:t>c</w:t>
      </w:r>
      <w:r w:rsidR="00E7586C" w:rsidRPr="006C6CD5">
        <w:rPr>
          <w:rFonts w:ascii="Times New Roman" w:hAnsi="Times New Roman" w:cs="Times New Roman"/>
          <w:i/>
          <w:iCs/>
          <w:sz w:val="24"/>
          <w:szCs w:val="24"/>
        </w:rPr>
        <w:t>s</w:t>
      </w:r>
      <w:r w:rsidR="00E7586C" w:rsidRPr="006C6CD5">
        <w:rPr>
          <w:rFonts w:ascii="Times New Roman" w:hAnsi="Times New Roman" w:cs="Times New Roman"/>
          <w:i/>
          <w:iCs/>
          <w:spacing w:val="1"/>
          <w:sz w:val="24"/>
          <w:szCs w:val="24"/>
        </w:rPr>
        <w:t xml:space="preserve"> </w:t>
      </w:r>
      <w:r w:rsidR="00E7586C" w:rsidRPr="006C6CD5">
        <w:rPr>
          <w:rFonts w:ascii="Times New Roman" w:hAnsi="Times New Roman" w:cs="Times New Roman"/>
          <w:bCs/>
          <w:spacing w:val="1"/>
          <w:sz w:val="24"/>
          <w:szCs w:val="24"/>
        </w:rPr>
        <w:t>5</w:t>
      </w:r>
      <w:r w:rsidR="00E7586C" w:rsidRPr="006C6CD5">
        <w:rPr>
          <w:rFonts w:ascii="Times New Roman" w:hAnsi="Times New Roman" w:cs="Times New Roman"/>
          <w:bCs/>
          <w:sz w:val="24"/>
          <w:szCs w:val="24"/>
        </w:rPr>
        <w:t>2</w:t>
      </w:r>
      <w:r w:rsidR="00E7586C" w:rsidRPr="006C6CD5">
        <w:rPr>
          <w:rFonts w:ascii="Times New Roman" w:hAnsi="Times New Roman" w:cs="Times New Roman"/>
          <w:b/>
          <w:bCs/>
          <w:sz w:val="24"/>
          <w:szCs w:val="24"/>
        </w:rPr>
        <w:t xml:space="preserve"> </w:t>
      </w:r>
      <w:r w:rsidR="00E7586C" w:rsidRPr="006C6CD5">
        <w:rPr>
          <w:rFonts w:ascii="Times New Roman" w:hAnsi="Times New Roman" w:cs="Times New Roman"/>
          <w:spacing w:val="-1"/>
          <w:sz w:val="24"/>
          <w:szCs w:val="24"/>
        </w:rPr>
        <w:t>(</w:t>
      </w:r>
      <w:r w:rsidR="00E7586C" w:rsidRPr="006C6CD5">
        <w:rPr>
          <w:rFonts w:ascii="Times New Roman" w:hAnsi="Times New Roman" w:cs="Times New Roman"/>
          <w:spacing w:val="1"/>
          <w:sz w:val="24"/>
          <w:szCs w:val="24"/>
        </w:rPr>
        <w:t>1</w:t>
      </w:r>
      <w:r w:rsidR="00E7586C" w:rsidRPr="006C6CD5">
        <w:rPr>
          <w:rFonts w:ascii="Times New Roman" w:hAnsi="Times New Roman" w:cs="Times New Roman"/>
          <w:spacing w:val="-1"/>
          <w:sz w:val="24"/>
          <w:szCs w:val="24"/>
        </w:rPr>
        <w:t>)</w:t>
      </w:r>
      <w:r w:rsidR="006E16FB" w:rsidRPr="006C6CD5">
        <w:rPr>
          <w:rFonts w:ascii="Times New Roman" w:hAnsi="Times New Roman" w:cs="Times New Roman"/>
          <w:sz w:val="24"/>
          <w:szCs w:val="24"/>
        </w:rPr>
        <w:t xml:space="preserve">: </w:t>
      </w:r>
      <w:r w:rsidR="00E7586C" w:rsidRPr="006C6CD5">
        <w:rPr>
          <w:rFonts w:ascii="Times New Roman" w:hAnsi="Times New Roman" w:cs="Times New Roman"/>
          <w:spacing w:val="1"/>
          <w:sz w:val="24"/>
          <w:szCs w:val="24"/>
        </w:rPr>
        <w:t>1-</w:t>
      </w:r>
      <w:r w:rsidR="00E7586C" w:rsidRPr="006C6CD5">
        <w:rPr>
          <w:rFonts w:ascii="Times New Roman" w:hAnsi="Times New Roman" w:cs="Times New Roman"/>
          <w:spacing w:val="-2"/>
          <w:sz w:val="24"/>
          <w:szCs w:val="24"/>
        </w:rPr>
        <w:t>2</w:t>
      </w:r>
      <w:r w:rsidR="00E7586C" w:rsidRPr="006C6CD5">
        <w:rPr>
          <w:rFonts w:ascii="Times New Roman" w:hAnsi="Times New Roman" w:cs="Times New Roman"/>
          <w:spacing w:val="1"/>
          <w:sz w:val="24"/>
          <w:szCs w:val="24"/>
        </w:rPr>
        <w:t>0</w:t>
      </w:r>
      <w:r w:rsidR="00E7586C" w:rsidRPr="006C6CD5">
        <w:rPr>
          <w:rFonts w:ascii="Times New Roman" w:hAnsi="Times New Roman" w:cs="Times New Roman"/>
          <w:sz w:val="24"/>
          <w:szCs w:val="24"/>
        </w:rPr>
        <w:t>.</w:t>
      </w:r>
    </w:p>
    <w:p w14:paraId="5239F0BC" w14:textId="77777777" w:rsidR="0005544B" w:rsidRPr="006C6CD5" w:rsidRDefault="0005544B" w:rsidP="006C6CD5">
      <w:pPr>
        <w:spacing w:after="0" w:line="240" w:lineRule="auto"/>
        <w:jc w:val="both"/>
        <w:rPr>
          <w:rFonts w:ascii="Times New Roman" w:hAnsi="Times New Roman" w:cs="Times New Roman"/>
          <w:sz w:val="24"/>
          <w:szCs w:val="24"/>
        </w:rPr>
      </w:pPr>
    </w:p>
    <w:p w14:paraId="13D54A98" w14:textId="481F3CCE" w:rsidR="00E7586C" w:rsidRPr="006C6CD5" w:rsidRDefault="00E7586C" w:rsidP="006C6CD5">
      <w:pPr>
        <w:autoSpaceDE w:val="0"/>
        <w:autoSpaceDN w:val="0"/>
        <w:adjustRightInd w:val="0"/>
        <w:spacing w:after="0" w:line="240" w:lineRule="auto"/>
        <w:ind w:left="720" w:right="-20"/>
        <w:contextualSpacing/>
        <w:jc w:val="both"/>
        <w:rPr>
          <w:rFonts w:ascii="Times New Roman" w:hAnsi="Times New Roman" w:cs="Times New Roman"/>
          <w:sz w:val="24"/>
          <w:szCs w:val="24"/>
        </w:rPr>
      </w:pPr>
      <w:r w:rsidRPr="006C6CD5">
        <w:rPr>
          <w:rFonts w:ascii="Times New Roman" w:hAnsi="Times New Roman" w:cs="Times New Roman"/>
          <w:spacing w:val="-1"/>
          <w:position w:val="2"/>
          <w:sz w:val="24"/>
          <w:szCs w:val="24"/>
        </w:rPr>
        <w:t>B</w:t>
      </w:r>
      <w:r w:rsidRPr="006C6CD5">
        <w:rPr>
          <w:rFonts w:ascii="Times New Roman" w:hAnsi="Times New Roman" w:cs="Times New Roman"/>
          <w:spacing w:val="1"/>
          <w:position w:val="2"/>
          <w:sz w:val="24"/>
          <w:szCs w:val="24"/>
        </w:rPr>
        <w:t>u</w:t>
      </w:r>
      <w:r w:rsidRPr="006C6CD5">
        <w:rPr>
          <w:rFonts w:ascii="Times New Roman" w:hAnsi="Times New Roman" w:cs="Times New Roman"/>
          <w:position w:val="2"/>
          <w:sz w:val="24"/>
          <w:szCs w:val="24"/>
        </w:rPr>
        <w:t>s</w:t>
      </w:r>
      <w:r w:rsidRPr="006C6CD5">
        <w:rPr>
          <w:rFonts w:ascii="Times New Roman" w:hAnsi="Times New Roman" w:cs="Times New Roman"/>
          <w:spacing w:val="1"/>
          <w:position w:val="2"/>
          <w:sz w:val="24"/>
          <w:szCs w:val="24"/>
        </w:rPr>
        <w:t>h</w:t>
      </w:r>
      <w:r w:rsidRPr="006C6CD5">
        <w:rPr>
          <w:rFonts w:ascii="Times New Roman" w:hAnsi="Times New Roman" w:cs="Times New Roman"/>
          <w:position w:val="2"/>
          <w:sz w:val="24"/>
          <w:szCs w:val="24"/>
        </w:rPr>
        <w:t>ma</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w:t>
      </w:r>
      <w:r w:rsidRPr="006C6CD5">
        <w:rPr>
          <w:rFonts w:ascii="Times New Roman" w:hAnsi="Times New Roman" w:cs="Times New Roman"/>
          <w:spacing w:val="-3"/>
          <w:position w:val="2"/>
          <w:sz w:val="24"/>
          <w:szCs w:val="24"/>
        </w:rPr>
        <w:t xml:space="preserve"> </w:t>
      </w:r>
      <w:r w:rsidRPr="006C6CD5">
        <w:rPr>
          <w:rFonts w:ascii="Times New Roman" w:hAnsi="Times New Roman" w:cs="Times New Roman"/>
          <w:spacing w:val="-1"/>
          <w:position w:val="2"/>
          <w:sz w:val="24"/>
          <w:szCs w:val="24"/>
        </w:rPr>
        <w:t>R.</w:t>
      </w:r>
      <w:r w:rsidRPr="006C6CD5">
        <w:rPr>
          <w:rFonts w:ascii="Times New Roman" w:hAnsi="Times New Roman" w:cs="Times New Roman"/>
          <w:position w:val="2"/>
          <w:sz w:val="24"/>
          <w:szCs w:val="24"/>
        </w:rPr>
        <w:t>,</w:t>
      </w:r>
      <w:r w:rsidRPr="006C6CD5">
        <w:rPr>
          <w:rFonts w:ascii="Times New Roman" w:hAnsi="Times New Roman" w:cs="Times New Roman"/>
          <w:spacing w:val="-1"/>
          <w:position w:val="2"/>
          <w:sz w:val="24"/>
          <w:szCs w:val="24"/>
        </w:rPr>
        <w:t xml:space="preserve"> </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 xml:space="preserve">d </w:t>
      </w:r>
      <w:r w:rsidRPr="006C6CD5">
        <w:rPr>
          <w:rFonts w:ascii="Times New Roman" w:hAnsi="Times New Roman" w:cs="Times New Roman"/>
          <w:spacing w:val="-1"/>
          <w:position w:val="2"/>
          <w:sz w:val="24"/>
          <w:szCs w:val="24"/>
        </w:rPr>
        <w:t>C</w:t>
      </w:r>
      <w:r w:rsidRPr="006C6CD5">
        <w:rPr>
          <w:rFonts w:ascii="Times New Roman" w:hAnsi="Times New Roman" w:cs="Times New Roman"/>
          <w:position w:val="2"/>
          <w:sz w:val="24"/>
          <w:szCs w:val="24"/>
        </w:rPr>
        <w:t xml:space="preserve">. </w:t>
      </w:r>
      <w:r w:rsidRPr="006C6CD5">
        <w:rPr>
          <w:rFonts w:ascii="Times New Roman" w:hAnsi="Times New Roman" w:cs="Times New Roman"/>
          <w:spacing w:val="1"/>
          <w:position w:val="2"/>
          <w:sz w:val="24"/>
          <w:szCs w:val="24"/>
        </w:rPr>
        <w:t xml:space="preserve"> </w:t>
      </w:r>
      <w:r w:rsidRPr="006C6CD5">
        <w:rPr>
          <w:rFonts w:ascii="Times New Roman" w:hAnsi="Times New Roman" w:cs="Times New Roman"/>
          <w:position w:val="2"/>
          <w:sz w:val="24"/>
          <w:szCs w:val="24"/>
        </w:rPr>
        <w:t>Wil</w:t>
      </w:r>
      <w:r w:rsidRPr="006C6CD5">
        <w:rPr>
          <w:rFonts w:ascii="Times New Roman" w:hAnsi="Times New Roman" w:cs="Times New Roman"/>
          <w:spacing w:val="-3"/>
          <w:position w:val="2"/>
          <w:sz w:val="24"/>
          <w:szCs w:val="24"/>
        </w:rPr>
        <w:t>l</w:t>
      </w:r>
      <w:r w:rsidRPr="006C6CD5">
        <w:rPr>
          <w:rFonts w:ascii="Times New Roman" w:hAnsi="Times New Roman" w:cs="Times New Roman"/>
          <w:position w:val="2"/>
          <w:sz w:val="24"/>
          <w:szCs w:val="24"/>
        </w:rPr>
        <w:t>iams</w:t>
      </w:r>
      <w:r w:rsidR="003F2D0E" w:rsidRPr="006C6CD5">
        <w:rPr>
          <w:rFonts w:ascii="Times New Roman" w:hAnsi="Times New Roman" w:cs="Times New Roman"/>
          <w:spacing w:val="-1"/>
          <w:position w:val="2"/>
          <w:sz w:val="24"/>
          <w:szCs w:val="24"/>
        </w:rPr>
        <w:t xml:space="preserve">. 2012. </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cc</w:t>
      </w:r>
      <w:r w:rsidRPr="006C6CD5">
        <w:rPr>
          <w:rFonts w:ascii="Times New Roman" w:hAnsi="Times New Roman" w:cs="Times New Roman"/>
          <w:spacing w:val="1"/>
          <w:position w:val="2"/>
          <w:sz w:val="24"/>
          <w:szCs w:val="24"/>
        </w:rPr>
        <w:t>ou</w:t>
      </w:r>
      <w:r w:rsidRPr="006C6CD5">
        <w:rPr>
          <w:rFonts w:ascii="Times New Roman" w:hAnsi="Times New Roman" w:cs="Times New Roman"/>
          <w:spacing w:val="-1"/>
          <w:position w:val="2"/>
          <w:sz w:val="24"/>
          <w:szCs w:val="24"/>
        </w:rPr>
        <w:t>n</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i</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g</w:t>
      </w:r>
      <w:r w:rsidRPr="006C6CD5">
        <w:rPr>
          <w:rFonts w:ascii="Times New Roman" w:hAnsi="Times New Roman" w:cs="Times New Roman"/>
          <w:spacing w:val="-8"/>
          <w:position w:val="2"/>
          <w:sz w:val="24"/>
          <w:szCs w:val="24"/>
        </w:rPr>
        <w:t xml:space="preserve"> </w:t>
      </w:r>
      <w:r w:rsidR="006E16FB" w:rsidRPr="006C6CD5">
        <w:rPr>
          <w:rFonts w:ascii="Times New Roman" w:hAnsi="Times New Roman" w:cs="Times New Roman"/>
          <w:spacing w:val="1"/>
          <w:position w:val="2"/>
          <w:sz w:val="24"/>
          <w:szCs w:val="24"/>
        </w:rPr>
        <w:t>D</w:t>
      </w:r>
      <w:r w:rsidRPr="006C6CD5">
        <w:rPr>
          <w:rFonts w:ascii="Times New Roman" w:hAnsi="Times New Roman" w:cs="Times New Roman"/>
          <w:position w:val="2"/>
          <w:sz w:val="24"/>
          <w:szCs w:val="24"/>
        </w:rPr>
        <w:t>is</w:t>
      </w:r>
      <w:r w:rsidRPr="006C6CD5">
        <w:rPr>
          <w:rFonts w:ascii="Times New Roman" w:hAnsi="Times New Roman" w:cs="Times New Roman"/>
          <w:spacing w:val="-1"/>
          <w:position w:val="2"/>
          <w:sz w:val="24"/>
          <w:szCs w:val="24"/>
        </w:rPr>
        <w:t>c</w:t>
      </w:r>
      <w:r w:rsidRPr="006C6CD5">
        <w:rPr>
          <w:rFonts w:ascii="Times New Roman" w:hAnsi="Times New Roman" w:cs="Times New Roman"/>
          <w:position w:val="2"/>
          <w:sz w:val="24"/>
          <w:szCs w:val="24"/>
        </w:rPr>
        <w:t>r</w:t>
      </w:r>
      <w:r w:rsidRPr="006C6CD5">
        <w:rPr>
          <w:rFonts w:ascii="Times New Roman" w:hAnsi="Times New Roman" w:cs="Times New Roman"/>
          <w:spacing w:val="1"/>
          <w:position w:val="2"/>
          <w:sz w:val="24"/>
          <w:szCs w:val="24"/>
        </w:rPr>
        <w:t>et</w:t>
      </w:r>
      <w:r w:rsidRPr="006C6CD5">
        <w:rPr>
          <w:rFonts w:ascii="Times New Roman" w:hAnsi="Times New Roman" w:cs="Times New Roman"/>
          <w:spacing w:val="-2"/>
          <w:position w:val="2"/>
          <w:sz w:val="24"/>
          <w:szCs w:val="24"/>
        </w:rPr>
        <w:t>i</w:t>
      </w:r>
      <w:r w:rsidRPr="006C6CD5">
        <w:rPr>
          <w:rFonts w:ascii="Times New Roman" w:hAnsi="Times New Roman" w:cs="Times New Roman"/>
          <w:spacing w:val="1"/>
          <w:position w:val="2"/>
          <w:sz w:val="24"/>
          <w:szCs w:val="24"/>
        </w:rPr>
        <w:t>on</w:t>
      </w:r>
      <w:r w:rsidRPr="006C6CD5">
        <w:rPr>
          <w:rFonts w:ascii="Times New Roman" w:hAnsi="Times New Roman" w:cs="Times New Roman"/>
          <w:position w:val="2"/>
          <w:sz w:val="24"/>
          <w:szCs w:val="24"/>
        </w:rPr>
        <w:t>,</w:t>
      </w:r>
      <w:r w:rsidRPr="006C6CD5">
        <w:rPr>
          <w:rFonts w:ascii="Times New Roman" w:hAnsi="Times New Roman" w:cs="Times New Roman"/>
          <w:spacing w:val="-5"/>
          <w:position w:val="2"/>
          <w:sz w:val="24"/>
          <w:szCs w:val="24"/>
        </w:rPr>
        <w:t xml:space="preserve"> </w:t>
      </w:r>
      <w:r w:rsidR="006E16FB" w:rsidRPr="006C6CD5">
        <w:rPr>
          <w:rFonts w:ascii="Times New Roman" w:hAnsi="Times New Roman" w:cs="Times New Roman"/>
          <w:position w:val="2"/>
          <w:sz w:val="24"/>
          <w:szCs w:val="24"/>
        </w:rPr>
        <w:t>L</w:t>
      </w:r>
      <w:r w:rsidRPr="006C6CD5">
        <w:rPr>
          <w:rFonts w:ascii="Times New Roman" w:hAnsi="Times New Roman" w:cs="Times New Roman"/>
          <w:spacing w:val="1"/>
          <w:position w:val="2"/>
          <w:sz w:val="24"/>
          <w:szCs w:val="24"/>
        </w:rPr>
        <w:t>o</w:t>
      </w:r>
      <w:r w:rsidR="006E16FB" w:rsidRPr="006C6CD5">
        <w:rPr>
          <w:rFonts w:ascii="Times New Roman" w:hAnsi="Times New Roman" w:cs="Times New Roman"/>
          <w:position w:val="2"/>
          <w:sz w:val="24"/>
          <w:szCs w:val="24"/>
        </w:rPr>
        <w:t>an L</w:t>
      </w:r>
      <w:r w:rsidRPr="006C6CD5">
        <w:rPr>
          <w:rFonts w:ascii="Times New Roman" w:hAnsi="Times New Roman" w:cs="Times New Roman"/>
          <w:spacing w:val="1"/>
          <w:position w:val="2"/>
          <w:sz w:val="24"/>
          <w:szCs w:val="24"/>
        </w:rPr>
        <w:t>o</w:t>
      </w:r>
      <w:r w:rsidRPr="006C6CD5">
        <w:rPr>
          <w:rFonts w:ascii="Times New Roman" w:hAnsi="Times New Roman" w:cs="Times New Roman"/>
          <w:position w:val="2"/>
          <w:sz w:val="24"/>
          <w:szCs w:val="24"/>
        </w:rPr>
        <w:t>ss</w:t>
      </w:r>
      <w:r w:rsidRPr="006C6CD5">
        <w:rPr>
          <w:rFonts w:ascii="Times New Roman" w:hAnsi="Times New Roman" w:cs="Times New Roman"/>
          <w:spacing w:val="-2"/>
          <w:position w:val="2"/>
          <w:sz w:val="24"/>
          <w:szCs w:val="24"/>
        </w:rPr>
        <w:t xml:space="preserve"> </w:t>
      </w:r>
      <w:r w:rsidR="006E16FB" w:rsidRPr="006C6CD5">
        <w:rPr>
          <w:rFonts w:ascii="Times New Roman" w:hAnsi="Times New Roman" w:cs="Times New Roman"/>
          <w:spacing w:val="1"/>
          <w:position w:val="2"/>
          <w:sz w:val="24"/>
          <w:szCs w:val="24"/>
        </w:rPr>
        <w:t>P</w:t>
      </w:r>
      <w:r w:rsidRPr="006C6CD5">
        <w:rPr>
          <w:rFonts w:ascii="Times New Roman" w:hAnsi="Times New Roman" w:cs="Times New Roman"/>
          <w:position w:val="2"/>
          <w:sz w:val="24"/>
          <w:szCs w:val="24"/>
        </w:rPr>
        <w:t>r</w:t>
      </w:r>
      <w:r w:rsidRPr="006C6CD5">
        <w:rPr>
          <w:rFonts w:ascii="Times New Roman" w:hAnsi="Times New Roman" w:cs="Times New Roman"/>
          <w:spacing w:val="-2"/>
          <w:position w:val="2"/>
          <w:sz w:val="24"/>
          <w:szCs w:val="24"/>
        </w:rPr>
        <w:t>o</w:t>
      </w:r>
      <w:r w:rsidRPr="006C6CD5">
        <w:rPr>
          <w:rFonts w:ascii="Times New Roman" w:hAnsi="Times New Roman" w:cs="Times New Roman"/>
          <w:position w:val="2"/>
          <w:sz w:val="24"/>
          <w:szCs w:val="24"/>
        </w:rPr>
        <w:t>visi</w:t>
      </w:r>
      <w:r w:rsidRPr="006C6CD5">
        <w:rPr>
          <w:rFonts w:ascii="Times New Roman" w:hAnsi="Times New Roman" w:cs="Times New Roman"/>
          <w:spacing w:val="1"/>
          <w:position w:val="2"/>
          <w:sz w:val="24"/>
          <w:szCs w:val="24"/>
        </w:rPr>
        <w:t>on</w:t>
      </w:r>
      <w:r w:rsidRPr="006C6CD5">
        <w:rPr>
          <w:rFonts w:ascii="Times New Roman" w:hAnsi="Times New Roman" w:cs="Times New Roman"/>
          <w:position w:val="2"/>
          <w:sz w:val="24"/>
          <w:szCs w:val="24"/>
        </w:rPr>
        <w:t>i</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g,</w:t>
      </w:r>
      <w:r w:rsidRPr="006C6CD5">
        <w:rPr>
          <w:rFonts w:ascii="Times New Roman" w:hAnsi="Times New Roman" w:cs="Times New Roman"/>
          <w:spacing w:val="-4"/>
          <w:position w:val="2"/>
          <w:sz w:val="24"/>
          <w:szCs w:val="24"/>
        </w:rPr>
        <w:t xml:space="preserve"> </w:t>
      </w:r>
      <w:r w:rsidRPr="006C6CD5">
        <w:rPr>
          <w:rFonts w:ascii="Times New Roman" w:hAnsi="Times New Roman" w:cs="Times New Roman"/>
          <w:spacing w:val="-2"/>
          <w:position w:val="2"/>
          <w:sz w:val="24"/>
          <w:szCs w:val="24"/>
        </w:rPr>
        <w:t>a</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d</w:t>
      </w:r>
      <w:r w:rsidRPr="006C6CD5">
        <w:rPr>
          <w:rFonts w:ascii="Times New Roman" w:hAnsi="Times New Roman" w:cs="Times New Roman"/>
          <w:sz w:val="24"/>
          <w:szCs w:val="24"/>
        </w:rPr>
        <w:t xml:space="preserve"> </w:t>
      </w:r>
      <w:r w:rsidR="006E16FB" w:rsidRPr="006C6CD5">
        <w:rPr>
          <w:rFonts w:ascii="Times New Roman" w:hAnsi="Times New Roman" w:cs="Times New Roman"/>
          <w:spacing w:val="1"/>
          <w:sz w:val="24"/>
          <w:szCs w:val="24"/>
        </w:rPr>
        <w:t>D</w:t>
      </w:r>
      <w:r w:rsidRPr="006C6CD5">
        <w:rPr>
          <w:rFonts w:ascii="Times New Roman" w:hAnsi="Times New Roman" w:cs="Times New Roman"/>
          <w:sz w:val="24"/>
          <w:szCs w:val="24"/>
        </w:rPr>
        <w:t>is</w:t>
      </w:r>
      <w:r w:rsidRPr="006C6CD5">
        <w:rPr>
          <w:rFonts w:ascii="Times New Roman" w:hAnsi="Times New Roman" w:cs="Times New Roman"/>
          <w:spacing w:val="-1"/>
          <w:sz w:val="24"/>
          <w:szCs w:val="24"/>
        </w:rPr>
        <w:t>c</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p</w:t>
      </w:r>
      <w:r w:rsidRPr="006C6CD5">
        <w:rPr>
          <w:rFonts w:ascii="Times New Roman" w:hAnsi="Times New Roman" w:cs="Times New Roman"/>
          <w:sz w:val="24"/>
          <w:szCs w:val="24"/>
        </w:rPr>
        <w:t>li</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e</w:t>
      </w:r>
      <w:r w:rsidRPr="006C6CD5">
        <w:rPr>
          <w:rFonts w:ascii="Times New Roman" w:hAnsi="Times New Roman" w:cs="Times New Roman"/>
          <w:spacing w:val="-3"/>
          <w:sz w:val="24"/>
          <w:szCs w:val="24"/>
        </w:rPr>
        <w:t xml:space="preserve"> </w:t>
      </w:r>
      <w:r w:rsidRPr="006C6CD5">
        <w:rPr>
          <w:rFonts w:ascii="Times New Roman" w:hAnsi="Times New Roman" w:cs="Times New Roman"/>
          <w:spacing w:val="-2"/>
          <w:sz w:val="24"/>
          <w:szCs w:val="24"/>
        </w:rPr>
        <w:t>o</w:t>
      </w:r>
      <w:r w:rsidRPr="006C6CD5">
        <w:rPr>
          <w:rFonts w:ascii="Times New Roman" w:hAnsi="Times New Roman" w:cs="Times New Roman"/>
          <w:sz w:val="24"/>
          <w:szCs w:val="24"/>
        </w:rPr>
        <w:t>f</w:t>
      </w:r>
      <w:r w:rsidRPr="006C6CD5">
        <w:rPr>
          <w:rFonts w:ascii="Times New Roman" w:hAnsi="Times New Roman" w:cs="Times New Roman"/>
          <w:spacing w:val="2"/>
          <w:sz w:val="24"/>
          <w:szCs w:val="24"/>
        </w:rPr>
        <w:t xml:space="preserve"> </w:t>
      </w:r>
      <w:r w:rsidR="006E16FB" w:rsidRPr="006C6CD5">
        <w:rPr>
          <w:rFonts w:ascii="Times New Roman" w:hAnsi="Times New Roman" w:cs="Times New Roman"/>
          <w:spacing w:val="1"/>
          <w:sz w:val="24"/>
          <w:szCs w:val="24"/>
        </w:rPr>
        <w:t>B</w:t>
      </w:r>
      <w:r w:rsidRPr="006C6CD5">
        <w:rPr>
          <w:rFonts w:ascii="Times New Roman" w:hAnsi="Times New Roman" w:cs="Times New Roman"/>
          <w:spacing w:val="-2"/>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pacing w:val="-1"/>
          <w:sz w:val="24"/>
          <w:szCs w:val="24"/>
        </w:rPr>
        <w:t>k</w:t>
      </w:r>
      <w:r w:rsidRPr="006C6CD5">
        <w:rPr>
          <w:rFonts w:ascii="Times New Roman" w:hAnsi="Times New Roman" w:cs="Times New Roman"/>
          <w:sz w:val="24"/>
          <w:szCs w:val="24"/>
        </w:rPr>
        <w:t>s’</w:t>
      </w:r>
      <w:r w:rsidRPr="006C6CD5">
        <w:rPr>
          <w:rFonts w:ascii="Times New Roman" w:hAnsi="Times New Roman" w:cs="Times New Roman"/>
          <w:spacing w:val="-1"/>
          <w:sz w:val="24"/>
          <w:szCs w:val="24"/>
        </w:rPr>
        <w:t xml:space="preserve"> </w:t>
      </w:r>
      <w:r w:rsidR="006E16FB" w:rsidRPr="006C6CD5">
        <w:rPr>
          <w:rFonts w:ascii="Times New Roman" w:hAnsi="Times New Roman" w:cs="Times New Roman"/>
          <w:sz w:val="24"/>
          <w:szCs w:val="24"/>
        </w:rPr>
        <w:t>R</w:t>
      </w:r>
      <w:r w:rsidRPr="006C6CD5">
        <w:rPr>
          <w:rFonts w:ascii="Times New Roman" w:hAnsi="Times New Roman" w:cs="Times New Roman"/>
          <w:sz w:val="24"/>
          <w:szCs w:val="24"/>
        </w:rPr>
        <w:t>is</w:t>
      </w:r>
      <w:r w:rsidRPr="006C6CD5">
        <w:rPr>
          <w:rFonts w:ascii="Times New Roman" w:hAnsi="Times New Roman" w:cs="Times New Roman"/>
          <w:spacing w:val="-1"/>
          <w:sz w:val="24"/>
          <w:szCs w:val="24"/>
        </w:rPr>
        <w:t>k</w:t>
      </w:r>
      <w:r w:rsidRPr="006C6CD5">
        <w:rPr>
          <w:rFonts w:ascii="Times New Roman" w:hAnsi="Times New Roman" w:cs="Times New Roman"/>
          <w:spacing w:val="1"/>
          <w:sz w:val="24"/>
          <w:szCs w:val="24"/>
        </w:rPr>
        <w:t>-</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a</w:t>
      </w:r>
      <w:r w:rsidRPr="006C6CD5">
        <w:rPr>
          <w:rFonts w:ascii="Times New Roman" w:hAnsi="Times New Roman" w:cs="Times New Roman"/>
          <w:spacing w:val="-1"/>
          <w:sz w:val="24"/>
          <w:szCs w:val="24"/>
        </w:rPr>
        <w:t>k</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n</w:t>
      </w:r>
      <w:r w:rsidR="006E16FB" w:rsidRPr="006C6CD5">
        <w:rPr>
          <w:rFonts w:ascii="Times New Roman" w:hAnsi="Times New Roman" w:cs="Times New Roman"/>
          <w:sz w:val="24"/>
          <w:szCs w:val="24"/>
        </w:rPr>
        <w:t>g</w:t>
      </w:r>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August: 1-18.</w:t>
      </w:r>
    </w:p>
    <w:p w14:paraId="789B6B14" w14:textId="77777777" w:rsidR="00E7586C" w:rsidRPr="006C6CD5" w:rsidRDefault="00E7586C" w:rsidP="006C6CD5">
      <w:pPr>
        <w:spacing w:after="0" w:line="240" w:lineRule="auto"/>
        <w:ind w:left="720"/>
        <w:contextualSpacing/>
        <w:jc w:val="both"/>
        <w:rPr>
          <w:rFonts w:ascii="Times New Roman" w:hAnsi="Times New Roman" w:cs="Times New Roman"/>
          <w:sz w:val="24"/>
          <w:szCs w:val="24"/>
          <w:lang w:val="en-CA"/>
        </w:rPr>
      </w:pPr>
    </w:p>
    <w:p w14:paraId="7D67D180" w14:textId="5CD8437B" w:rsidR="00E7586C" w:rsidRPr="006C6CD5" w:rsidRDefault="00D77FC7" w:rsidP="006C6CD5">
      <w:pPr>
        <w:spacing w:after="0" w:line="240" w:lineRule="auto"/>
        <w:ind w:left="720"/>
        <w:contextualSpacing/>
        <w:jc w:val="both"/>
        <w:rPr>
          <w:rFonts w:ascii="Times New Roman" w:hAnsi="Times New Roman" w:cs="Times New Roman"/>
          <w:iCs/>
          <w:sz w:val="24"/>
          <w:szCs w:val="24"/>
        </w:rPr>
      </w:pPr>
      <w:r w:rsidRPr="006C6CD5">
        <w:rPr>
          <w:rFonts w:ascii="Times New Roman" w:hAnsi="Times New Roman" w:cs="Times New Roman"/>
          <w:sz w:val="24"/>
          <w:szCs w:val="24"/>
          <w:lang w:val="en-CA"/>
        </w:rPr>
        <w:t>***</w:t>
      </w:r>
      <w:r w:rsidR="00E7586C" w:rsidRPr="006C6CD5">
        <w:rPr>
          <w:rFonts w:ascii="Times New Roman" w:hAnsi="Times New Roman" w:cs="Times New Roman"/>
          <w:sz w:val="24"/>
          <w:szCs w:val="24"/>
          <w:lang w:val="en-CA"/>
        </w:rPr>
        <w:t>Bushman and Williams</w:t>
      </w:r>
      <w:r w:rsidR="003F2D0E" w:rsidRPr="006C6CD5">
        <w:rPr>
          <w:rFonts w:ascii="Times New Roman" w:hAnsi="Times New Roman" w:cs="Times New Roman"/>
          <w:sz w:val="24"/>
          <w:szCs w:val="24"/>
          <w:lang w:val="en-CA"/>
        </w:rPr>
        <w:t>. 2015:</w:t>
      </w:r>
      <w:r w:rsidR="00E7586C" w:rsidRPr="006C6CD5">
        <w:rPr>
          <w:rFonts w:ascii="Times New Roman" w:hAnsi="Times New Roman" w:cs="Times New Roman"/>
          <w:sz w:val="24"/>
          <w:szCs w:val="24"/>
          <w:lang w:val="en-CA"/>
        </w:rPr>
        <w:t xml:space="preserve"> Delayed Expected Loss Recognition and the Risk Profile of Banks, </w:t>
      </w:r>
      <w:r w:rsidR="00E7586C" w:rsidRPr="006C6CD5">
        <w:rPr>
          <w:rFonts w:ascii="Times New Roman" w:hAnsi="Times New Roman" w:cs="Times New Roman"/>
          <w:i/>
          <w:iCs/>
          <w:sz w:val="24"/>
          <w:szCs w:val="24"/>
        </w:rPr>
        <w:t xml:space="preserve">Journal of Accounting Research, </w:t>
      </w:r>
      <w:r w:rsidR="00E7586C" w:rsidRPr="006C6CD5">
        <w:rPr>
          <w:rFonts w:ascii="Times New Roman" w:hAnsi="Times New Roman" w:cs="Times New Roman"/>
          <w:iCs/>
          <w:sz w:val="24"/>
          <w:szCs w:val="24"/>
        </w:rPr>
        <w:t>June: 511-553.</w:t>
      </w:r>
    </w:p>
    <w:p w14:paraId="12DD29CB" w14:textId="77777777" w:rsidR="00E7586C" w:rsidRPr="006C6CD5" w:rsidRDefault="00E7586C" w:rsidP="006C6CD5">
      <w:pPr>
        <w:spacing w:after="0" w:line="240" w:lineRule="auto"/>
        <w:ind w:left="720"/>
        <w:contextualSpacing/>
        <w:jc w:val="both"/>
        <w:rPr>
          <w:rFonts w:ascii="Times New Roman" w:hAnsi="Times New Roman" w:cs="Times New Roman"/>
          <w:sz w:val="24"/>
          <w:szCs w:val="24"/>
        </w:rPr>
      </w:pPr>
    </w:p>
    <w:p w14:paraId="499901D3" w14:textId="696DDFB7" w:rsidR="00E7586C" w:rsidRPr="006C6CD5" w:rsidRDefault="00E7586C"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Beck, P., and G. </w:t>
      </w:r>
      <w:proofErr w:type="spellStart"/>
      <w:r w:rsidR="006E16FB" w:rsidRPr="006C6CD5">
        <w:rPr>
          <w:rFonts w:ascii="Times New Roman" w:hAnsi="Times New Roman" w:cs="Times New Roman"/>
          <w:sz w:val="24"/>
          <w:szCs w:val="24"/>
        </w:rPr>
        <w:t>Narayanamoorthy</w:t>
      </w:r>
      <w:proofErr w:type="spellEnd"/>
      <w:r w:rsidR="003F2D0E" w:rsidRPr="006C6CD5">
        <w:rPr>
          <w:rFonts w:ascii="Times New Roman" w:hAnsi="Times New Roman" w:cs="Times New Roman"/>
          <w:sz w:val="24"/>
          <w:szCs w:val="24"/>
        </w:rPr>
        <w:t>. 2013.</w:t>
      </w:r>
      <w:r w:rsidR="006E16FB" w:rsidRPr="006C6CD5">
        <w:rPr>
          <w:rFonts w:ascii="Times New Roman" w:hAnsi="Times New Roman" w:cs="Times New Roman"/>
          <w:sz w:val="24"/>
          <w:szCs w:val="24"/>
        </w:rPr>
        <w:t xml:space="preserve"> Did the SEC Impact Banks’ Loan Loss Reserve Policies and their I</w:t>
      </w:r>
      <w:r w:rsidRPr="006C6CD5">
        <w:rPr>
          <w:rFonts w:ascii="Times New Roman" w:hAnsi="Times New Roman" w:cs="Times New Roman"/>
          <w:sz w:val="24"/>
          <w:szCs w:val="24"/>
        </w:rPr>
        <w:t>nformativeness?’</w:t>
      </w:r>
      <w:r w:rsidRPr="006C6CD5">
        <w:rPr>
          <w:rFonts w:ascii="Times New Roman" w:hAnsi="Times New Roman" w:cs="Times New Roman"/>
          <w:i/>
          <w:sz w:val="24"/>
          <w:szCs w:val="24"/>
        </w:rPr>
        <w:t xml:space="preserve"> Journal of Accounting &amp; Economics</w:t>
      </w:r>
      <w:r w:rsidR="006E16FB" w:rsidRPr="006C6CD5">
        <w:rPr>
          <w:rFonts w:ascii="Times New Roman" w:hAnsi="Times New Roman" w:cs="Times New Roman"/>
          <w:sz w:val="24"/>
          <w:szCs w:val="24"/>
        </w:rPr>
        <w:t>, December:</w:t>
      </w:r>
      <w:r w:rsidRPr="006C6CD5">
        <w:rPr>
          <w:rFonts w:ascii="Times New Roman" w:hAnsi="Times New Roman" w:cs="Times New Roman"/>
          <w:sz w:val="24"/>
          <w:szCs w:val="24"/>
        </w:rPr>
        <w:t xml:space="preserve"> 42-65. </w:t>
      </w:r>
    </w:p>
    <w:p w14:paraId="0DE7D485" w14:textId="77777777" w:rsidR="00E7586C" w:rsidRPr="006C6CD5" w:rsidRDefault="00E7586C" w:rsidP="006C6CD5">
      <w:pPr>
        <w:spacing w:after="0" w:line="240" w:lineRule="auto"/>
        <w:ind w:left="720"/>
        <w:contextualSpacing/>
        <w:jc w:val="both"/>
        <w:rPr>
          <w:rFonts w:ascii="Times New Roman" w:hAnsi="Times New Roman" w:cs="Times New Roman"/>
          <w:sz w:val="24"/>
          <w:szCs w:val="24"/>
        </w:rPr>
      </w:pPr>
    </w:p>
    <w:p w14:paraId="11D0B621" w14:textId="7602251E" w:rsidR="00E7586C" w:rsidRPr="006C6CD5" w:rsidRDefault="00E7586C" w:rsidP="006C6CD5">
      <w:pPr>
        <w:spacing w:after="0" w:line="240" w:lineRule="auto"/>
        <w:ind w:left="1440"/>
        <w:contextualSpacing/>
        <w:jc w:val="both"/>
        <w:rPr>
          <w:rFonts w:ascii="Times New Roman" w:hAnsi="Times New Roman" w:cs="Times New Roman"/>
          <w:sz w:val="24"/>
          <w:szCs w:val="24"/>
        </w:rPr>
      </w:pPr>
      <w:r w:rsidRPr="006C6CD5">
        <w:rPr>
          <w:rFonts w:ascii="Times New Roman" w:hAnsi="Times New Roman" w:cs="Times New Roman"/>
          <w:sz w:val="24"/>
          <w:szCs w:val="24"/>
        </w:rPr>
        <w:t>Ryan</w:t>
      </w:r>
      <w:r w:rsidR="003F2D0E" w:rsidRPr="006C6CD5">
        <w:rPr>
          <w:rFonts w:ascii="Times New Roman" w:hAnsi="Times New Roman" w:cs="Times New Roman"/>
          <w:sz w:val="24"/>
          <w:szCs w:val="24"/>
        </w:rPr>
        <w:t>, S.,</w:t>
      </w:r>
      <w:r w:rsidRPr="006C6CD5">
        <w:rPr>
          <w:rFonts w:ascii="Times New Roman" w:hAnsi="Times New Roman" w:cs="Times New Roman"/>
          <w:sz w:val="24"/>
          <w:szCs w:val="24"/>
        </w:rPr>
        <w:t xml:space="preserve"> and </w:t>
      </w:r>
      <w:r w:rsidR="003F2D0E" w:rsidRPr="006C6CD5">
        <w:rPr>
          <w:rFonts w:ascii="Times New Roman" w:hAnsi="Times New Roman" w:cs="Times New Roman"/>
          <w:sz w:val="24"/>
          <w:szCs w:val="24"/>
        </w:rPr>
        <w:t xml:space="preserve">J. </w:t>
      </w:r>
      <w:r w:rsidRPr="006C6CD5">
        <w:rPr>
          <w:rFonts w:ascii="Times New Roman" w:hAnsi="Times New Roman" w:cs="Times New Roman"/>
          <w:sz w:val="24"/>
          <w:szCs w:val="24"/>
        </w:rPr>
        <w:t>Keeley</w:t>
      </w:r>
      <w:r w:rsidR="003F2D0E" w:rsidRPr="006C6CD5">
        <w:rPr>
          <w:rFonts w:ascii="Times New Roman" w:hAnsi="Times New Roman" w:cs="Times New Roman"/>
          <w:sz w:val="24"/>
          <w:szCs w:val="24"/>
        </w:rPr>
        <w:t xml:space="preserve">. 2013. </w:t>
      </w:r>
      <w:r w:rsidRPr="006C6CD5">
        <w:rPr>
          <w:rFonts w:ascii="Times New Roman" w:hAnsi="Times New Roman" w:cs="Times New Roman"/>
          <w:sz w:val="24"/>
          <w:szCs w:val="24"/>
        </w:rPr>
        <w:t xml:space="preserve"> Discussion of ‘Did the SEC impact banks’ loan loss reserve policies and their informativeness?’ </w:t>
      </w:r>
      <w:r w:rsidRPr="006C6CD5">
        <w:rPr>
          <w:rFonts w:ascii="Times New Roman" w:hAnsi="Times New Roman" w:cs="Times New Roman"/>
          <w:i/>
          <w:sz w:val="24"/>
          <w:szCs w:val="24"/>
        </w:rPr>
        <w:t>Journal of Accounting &amp; Economics</w:t>
      </w:r>
      <w:r w:rsidR="006E16FB" w:rsidRPr="006C6CD5">
        <w:rPr>
          <w:rFonts w:ascii="Times New Roman" w:hAnsi="Times New Roman" w:cs="Times New Roman"/>
          <w:sz w:val="24"/>
          <w:szCs w:val="24"/>
        </w:rPr>
        <w:t>, December:</w:t>
      </w:r>
      <w:r w:rsidRPr="006C6CD5">
        <w:rPr>
          <w:rFonts w:ascii="Times New Roman" w:hAnsi="Times New Roman" w:cs="Times New Roman"/>
          <w:sz w:val="24"/>
          <w:szCs w:val="24"/>
        </w:rPr>
        <w:t xml:space="preserve"> 66-78.</w:t>
      </w:r>
    </w:p>
    <w:p w14:paraId="0EE7D23A" w14:textId="77777777" w:rsidR="004F27BF" w:rsidRPr="006C6CD5" w:rsidRDefault="004F27BF" w:rsidP="006C6CD5">
      <w:pPr>
        <w:spacing w:after="0" w:line="240" w:lineRule="auto"/>
        <w:jc w:val="both"/>
        <w:rPr>
          <w:rFonts w:ascii="Times New Roman" w:hAnsi="Times New Roman" w:cs="Times New Roman"/>
          <w:sz w:val="24"/>
          <w:szCs w:val="24"/>
        </w:rPr>
      </w:pPr>
    </w:p>
    <w:p w14:paraId="6E78C46C" w14:textId="2EE8A5F2" w:rsidR="004F27BF" w:rsidRPr="006C6CD5" w:rsidRDefault="004F27BF"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Harris, T., U. Khan, and D. Nissim</w:t>
      </w:r>
      <w:r w:rsidR="006968D8" w:rsidRPr="006C6CD5">
        <w:rPr>
          <w:rFonts w:ascii="Times New Roman" w:hAnsi="Times New Roman" w:cs="Times New Roman"/>
          <w:sz w:val="24"/>
          <w:szCs w:val="24"/>
        </w:rPr>
        <w:t xml:space="preserve">. 2018. </w:t>
      </w:r>
      <w:r w:rsidRPr="006C6CD5">
        <w:rPr>
          <w:rFonts w:ascii="Times New Roman" w:hAnsi="Times New Roman" w:cs="Times New Roman"/>
          <w:sz w:val="24"/>
          <w:szCs w:val="24"/>
        </w:rPr>
        <w:t xml:space="preserve">The Expected Rate of Credit Losses on Banks’ Loan Portfolios,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93 (5): 245-271.</w:t>
      </w:r>
    </w:p>
    <w:p w14:paraId="2A145CC5" w14:textId="77777777" w:rsidR="00B433E4" w:rsidRPr="006C6CD5" w:rsidRDefault="00B433E4" w:rsidP="006C6CD5">
      <w:pPr>
        <w:spacing w:after="0" w:line="240" w:lineRule="auto"/>
        <w:ind w:left="720"/>
        <w:jc w:val="both"/>
        <w:rPr>
          <w:rFonts w:ascii="Times New Roman" w:hAnsi="Times New Roman" w:cs="Times New Roman"/>
          <w:sz w:val="24"/>
          <w:szCs w:val="24"/>
        </w:rPr>
      </w:pPr>
    </w:p>
    <w:p w14:paraId="6A37BD04" w14:textId="39870321" w:rsidR="00B433E4" w:rsidRPr="006C6CD5" w:rsidRDefault="00B433E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Lu, Y., and V. Nikolaev</w:t>
      </w:r>
      <w:r w:rsidR="00CC7227" w:rsidRPr="006C6CD5">
        <w:rPr>
          <w:rFonts w:ascii="Times New Roman" w:hAnsi="Times New Roman" w:cs="Times New Roman"/>
          <w:sz w:val="24"/>
          <w:szCs w:val="24"/>
        </w:rPr>
        <w:t xml:space="preserve">. 2022. </w:t>
      </w:r>
      <w:r w:rsidRPr="006C6CD5">
        <w:rPr>
          <w:rFonts w:ascii="Times New Roman" w:hAnsi="Times New Roman" w:cs="Times New Roman"/>
          <w:sz w:val="24"/>
          <w:szCs w:val="24"/>
        </w:rPr>
        <w:t>Expected loan loss provisioning: An empirical model,</w:t>
      </w:r>
      <w:r w:rsidR="00481315" w:rsidRPr="006C6CD5">
        <w:rPr>
          <w:rFonts w:ascii="Times New Roman" w:hAnsi="Times New Roman" w:cs="Times New Roman"/>
          <w:sz w:val="24"/>
          <w:szCs w:val="24"/>
        </w:rPr>
        <w:t xml:space="preserve"> </w:t>
      </w:r>
      <w:r w:rsidR="00481315" w:rsidRPr="006C6CD5">
        <w:rPr>
          <w:rFonts w:ascii="Times New Roman" w:hAnsi="Times New Roman" w:cs="Times New Roman"/>
          <w:i/>
          <w:iCs/>
          <w:sz w:val="24"/>
          <w:szCs w:val="24"/>
        </w:rPr>
        <w:t>The Accounting Review</w:t>
      </w:r>
      <w:r w:rsidR="00CC7227" w:rsidRPr="006C6CD5">
        <w:rPr>
          <w:rFonts w:ascii="Times New Roman" w:hAnsi="Times New Roman" w:cs="Times New Roman"/>
          <w:sz w:val="24"/>
          <w:szCs w:val="24"/>
        </w:rPr>
        <w:t xml:space="preserve"> 97 (7): 319-346.</w:t>
      </w:r>
      <w:r w:rsidRPr="006C6CD5">
        <w:rPr>
          <w:rFonts w:ascii="Times New Roman" w:hAnsi="Times New Roman" w:cs="Times New Roman"/>
          <w:sz w:val="24"/>
          <w:szCs w:val="24"/>
        </w:rPr>
        <w:t xml:space="preserve">   </w:t>
      </w:r>
    </w:p>
    <w:p w14:paraId="775B3F48" w14:textId="77777777" w:rsidR="00B91FDE" w:rsidRPr="006C6CD5" w:rsidRDefault="00B91FDE" w:rsidP="006C6CD5">
      <w:pPr>
        <w:spacing w:after="0" w:line="240" w:lineRule="auto"/>
        <w:ind w:left="720"/>
        <w:jc w:val="both"/>
        <w:rPr>
          <w:rFonts w:ascii="Times New Roman" w:hAnsi="Times New Roman" w:cs="Times New Roman"/>
          <w:sz w:val="24"/>
          <w:szCs w:val="24"/>
        </w:rPr>
      </w:pPr>
    </w:p>
    <w:p w14:paraId="02979E87" w14:textId="03DDA8B3" w:rsidR="00855750" w:rsidRPr="006C6CD5" w:rsidRDefault="0085575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lastRenderedPageBreak/>
        <w:t>Bhat, G., J. Lee, and S. Ryan</w:t>
      </w:r>
      <w:r w:rsidR="006968D8" w:rsidRPr="006C6CD5">
        <w:rPr>
          <w:rFonts w:ascii="Times New Roman" w:hAnsi="Times New Roman" w:cs="Times New Roman"/>
          <w:sz w:val="24"/>
          <w:szCs w:val="24"/>
        </w:rPr>
        <w:t>. 2021.</w:t>
      </w:r>
      <w:r w:rsidRPr="006C6CD5">
        <w:rPr>
          <w:rFonts w:ascii="Times New Roman" w:hAnsi="Times New Roman" w:cs="Times New Roman"/>
          <w:sz w:val="24"/>
          <w:szCs w:val="24"/>
        </w:rPr>
        <w:t xml:space="preserve"> Utilizing Loan Loss Indicators by Loan Type to Sharpen the Evaluation of Banks’ Loan Loss Accruals,</w:t>
      </w:r>
      <w:r w:rsidR="00481315" w:rsidRPr="006C6CD5">
        <w:rPr>
          <w:rFonts w:ascii="Times New Roman" w:hAnsi="Times New Roman" w:cs="Times New Roman"/>
          <w:sz w:val="24"/>
          <w:szCs w:val="24"/>
        </w:rPr>
        <w:t xml:space="preserve"> </w:t>
      </w:r>
      <w:r w:rsidR="00481315" w:rsidRPr="006C6CD5">
        <w:rPr>
          <w:rFonts w:ascii="Times New Roman" w:hAnsi="Times New Roman" w:cs="Times New Roman"/>
          <w:i/>
          <w:iCs/>
          <w:sz w:val="24"/>
          <w:szCs w:val="24"/>
        </w:rPr>
        <w:t>Accounting Horizons</w:t>
      </w:r>
      <w:r w:rsidR="00481315" w:rsidRPr="006C6CD5">
        <w:rPr>
          <w:rFonts w:ascii="Times New Roman" w:hAnsi="Times New Roman" w:cs="Times New Roman"/>
          <w:sz w:val="24"/>
          <w:szCs w:val="24"/>
        </w:rPr>
        <w:t>, September.</w:t>
      </w:r>
    </w:p>
    <w:p w14:paraId="0DA94DC7" w14:textId="77777777" w:rsidR="00E33018" w:rsidRPr="006C6CD5" w:rsidRDefault="00E33018" w:rsidP="006C6CD5">
      <w:pPr>
        <w:spacing w:after="0" w:line="240" w:lineRule="auto"/>
        <w:ind w:left="720"/>
        <w:jc w:val="both"/>
        <w:rPr>
          <w:rFonts w:ascii="Times New Roman" w:hAnsi="Times New Roman" w:cs="Times New Roman"/>
          <w:sz w:val="24"/>
          <w:szCs w:val="24"/>
        </w:rPr>
      </w:pPr>
    </w:p>
    <w:p w14:paraId="33198FA2" w14:textId="32C69120" w:rsidR="00E33018" w:rsidRPr="006C6CD5" w:rsidRDefault="00E33018"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Bischof, J., D. Foos, and J. Riepe</w:t>
      </w:r>
      <w:r w:rsidR="006968D8" w:rsidRPr="006C6CD5">
        <w:rPr>
          <w:rFonts w:ascii="Times New Roman" w:hAnsi="Times New Roman" w:cs="Times New Roman"/>
          <w:sz w:val="24"/>
          <w:szCs w:val="24"/>
        </w:rPr>
        <w:t>. 2020.</w:t>
      </w:r>
      <w:r w:rsidRPr="006C6CD5">
        <w:rPr>
          <w:rFonts w:ascii="Times New Roman" w:hAnsi="Times New Roman" w:cs="Times New Roman"/>
          <w:sz w:val="24"/>
          <w:szCs w:val="24"/>
        </w:rPr>
        <w:t xml:space="preserve"> Does greater transparency discipline the loan loss provisioning of privately held banks, Deutsche Bundesbank Discussion Paper No. 40/2020, Augus</w:t>
      </w:r>
      <w:r w:rsidR="006968D8" w:rsidRPr="006C6CD5">
        <w:rPr>
          <w:rFonts w:ascii="Times New Roman" w:hAnsi="Times New Roman" w:cs="Times New Roman"/>
          <w:sz w:val="24"/>
          <w:szCs w:val="24"/>
        </w:rPr>
        <w:t>t</w:t>
      </w:r>
      <w:r w:rsidRPr="006C6CD5">
        <w:rPr>
          <w:rFonts w:ascii="Times New Roman" w:hAnsi="Times New Roman" w:cs="Times New Roman"/>
          <w:sz w:val="24"/>
          <w:szCs w:val="24"/>
        </w:rPr>
        <w:t xml:space="preserve">.  </w:t>
      </w:r>
    </w:p>
    <w:p w14:paraId="60BB5E03" w14:textId="0F12855D" w:rsidR="003061EE" w:rsidRPr="006C6CD5" w:rsidRDefault="003061EE" w:rsidP="006C6CD5">
      <w:pPr>
        <w:spacing w:after="0" w:line="240" w:lineRule="auto"/>
        <w:ind w:left="720"/>
        <w:jc w:val="both"/>
        <w:rPr>
          <w:rFonts w:ascii="Times New Roman" w:hAnsi="Times New Roman" w:cs="Times New Roman"/>
          <w:sz w:val="24"/>
          <w:szCs w:val="24"/>
        </w:rPr>
      </w:pPr>
    </w:p>
    <w:p w14:paraId="54930651" w14:textId="394CA8A9" w:rsidR="003061EE" w:rsidRPr="006C6CD5" w:rsidRDefault="003061EE"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Basu, S., J. Vitanza, and W. Wang. 2020. Asymmetric loan loss provision models.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70: 101359.</w:t>
      </w:r>
    </w:p>
    <w:p w14:paraId="4CEF2B58" w14:textId="0E5EA18B" w:rsidR="003061EE" w:rsidRPr="006C6CD5" w:rsidRDefault="003061EE" w:rsidP="006C6CD5">
      <w:pPr>
        <w:spacing w:after="0" w:line="240" w:lineRule="auto"/>
        <w:ind w:left="720"/>
        <w:jc w:val="both"/>
        <w:rPr>
          <w:rFonts w:ascii="Times New Roman" w:hAnsi="Times New Roman" w:cs="Times New Roman"/>
          <w:sz w:val="24"/>
          <w:szCs w:val="24"/>
        </w:rPr>
      </w:pPr>
    </w:p>
    <w:p w14:paraId="76A7F724" w14:textId="6B833B1E" w:rsidR="00D77FC7" w:rsidRPr="006C6CD5" w:rsidRDefault="003061EE"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Beatty, A., and S. Liao. 2021. </w:t>
      </w:r>
      <w:r w:rsidR="007A6822" w:rsidRPr="006C6CD5">
        <w:rPr>
          <w:rFonts w:ascii="Times New Roman" w:hAnsi="Times New Roman" w:cs="Times New Roman"/>
          <w:sz w:val="24"/>
          <w:szCs w:val="24"/>
        </w:rPr>
        <w:t xml:space="preserve">What do analysts’ provision forecasts tell us about expected credit loss recognition? </w:t>
      </w:r>
      <w:r w:rsidR="007A6822" w:rsidRPr="006C6CD5">
        <w:rPr>
          <w:rFonts w:ascii="Times New Roman" w:hAnsi="Times New Roman" w:cs="Times New Roman"/>
          <w:i/>
          <w:iCs/>
          <w:sz w:val="24"/>
          <w:szCs w:val="24"/>
        </w:rPr>
        <w:t>The Accounting Review</w:t>
      </w:r>
      <w:r w:rsidR="007A6822" w:rsidRPr="006C6CD5">
        <w:rPr>
          <w:rFonts w:ascii="Times New Roman" w:hAnsi="Times New Roman" w:cs="Times New Roman"/>
          <w:sz w:val="24"/>
          <w:szCs w:val="24"/>
        </w:rPr>
        <w:t xml:space="preserve">, January 2021: 1-21.   </w:t>
      </w:r>
    </w:p>
    <w:p w14:paraId="247FEB68" w14:textId="5A76B1D9" w:rsidR="00B507A6" w:rsidRPr="006C6CD5" w:rsidRDefault="00B507A6" w:rsidP="006C6CD5">
      <w:pPr>
        <w:spacing w:after="0" w:line="240" w:lineRule="auto"/>
        <w:ind w:left="720"/>
        <w:jc w:val="both"/>
        <w:rPr>
          <w:rFonts w:ascii="Times New Roman" w:hAnsi="Times New Roman" w:cs="Times New Roman"/>
          <w:sz w:val="24"/>
          <w:szCs w:val="24"/>
        </w:rPr>
      </w:pPr>
    </w:p>
    <w:p w14:paraId="1691AD19" w14:textId="1EB6714E" w:rsidR="00B507A6" w:rsidRPr="006C6CD5" w:rsidRDefault="00B507A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Lopez-Espinosa, G. </w:t>
      </w:r>
      <w:proofErr w:type="spellStart"/>
      <w:r w:rsidRPr="006C6CD5">
        <w:rPr>
          <w:rFonts w:ascii="Times New Roman" w:hAnsi="Times New Roman" w:cs="Times New Roman"/>
          <w:sz w:val="24"/>
          <w:szCs w:val="24"/>
        </w:rPr>
        <w:t>Ormazabal</w:t>
      </w:r>
      <w:proofErr w:type="spellEnd"/>
      <w:r w:rsidRPr="006C6CD5">
        <w:rPr>
          <w:rFonts w:ascii="Times New Roman" w:hAnsi="Times New Roman" w:cs="Times New Roman"/>
          <w:sz w:val="24"/>
          <w:szCs w:val="24"/>
        </w:rPr>
        <w:t xml:space="preserve">, and Y. </w:t>
      </w:r>
      <w:proofErr w:type="spellStart"/>
      <w:r w:rsidRPr="006C6CD5">
        <w:rPr>
          <w:rFonts w:ascii="Times New Roman" w:hAnsi="Times New Roman" w:cs="Times New Roman"/>
          <w:sz w:val="24"/>
          <w:szCs w:val="24"/>
        </w:rPr>
        <w:t>Sakasai</w:t>
      </w:r>
      <w:proofErr w:type="spellEnd"/>
      <w:r w:rsidRPr="006C6CD5">
        <w:rPr>
          <w:rFonts w:ascii="Times New Roman" w:hAnsi="Times New Roman" w:cs="Times New Roman"/>
          <w:sz w:val="24"/>
          <w:szCs w:val="24"/>
        </w:rPr>
        <w:t>. 2021. Switching from incurred to expected loan loss provisioning: Early Evidence.</w:t>
      </w:r>
      <w:r w:rsidR="00C14004" w:rsidRPr="006C6CD5">
        <w:rPr>
          <w:rFonts w:ascii="Times New Roman" w:hAnsi="Times New Roman" w:cs="Times New Roman"/>
          <w:sz w:val="24"/>
          <w:szCs w:val="24"/>
        </w:rPr>
        <w:t xml:space="preserve"> </w:t>
      </w:r>
      <w:r w:rsidR="00C14004" w:rsidRPr="006C6CD5">
        <w:rPr>
          <w:rFonts w:ascii="Times New Roman" w:hAnsi="Times New Roman" w:cs="Times New Roman"/>
          <w:i/>
          <w:iCs/>
          <w:sz w:val="24"/>
          <w:szCs w:val="24"/>
        </w:rPr>
        <w:t xml:space="preserve">Journal of Accounting Research </w:t>
      </w:r>
      <w:r w:rsidR="00C14004" w:rsidRPr="006C6CD5">
        <w:rPr>
          <w:rFonts w:ascii="Times New Roman" w:hAnsi="Times New Roman" w:cs="Times New Roman"/>
          <w:sz w:val="24"/>
          <w:szCs w:val="24"/>
        </w:rPr>
        <w:t xml:space="preserve">59 (3): 757-804. </w:t>
      </w:r>
    </w:p>
    <w:p w14:paraId="58257156" w14:textId="2F79CC55" w:rsidR="00C14004" w:rsidRPr="006C6CD5" w:rsidRDefault="00C14004" w:rsidP="006C6CD5">
      <w:pPr>
        <w:spacing w:after="0" w:line="240" w:lineRule="auto"/>
        <w:ind w:left="720"/>
        <w:jc w:val="both"/>
        <w:rPr>
          <w:rFonts w:ascii="Times New Roman" w:hAnsi="Times New Roman" w:cs="Times New Roman"/>
          <w:sz w:val="24"/>
          <w:szCs w:val="24"/>
        </w:rPr>
      </w:pPr>
    </w:p>
    <w:p w14:paraId="6EA0956B" w14:textId="31976CB7" w:rsidR="00C14004" w:rsidRPr="006C6CD5" w:rsidRDefault="00C1400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Wheeler, B. 2021. Unrecognized expected credit losses and bank share prices. </w:t>
      </w:r>
      <w:r w:rsidRPr="006C6CD5">
        <w:rPr>
          <w:rFonts w:ascii="Times New Roman" w:hAnsi="Times New Roman" w:cs="Times New Roman"/>
          <w:i/>
          <w:iCs/>
          <w:sz w:val="24"/>
          <w:szCs w:val="24"/>
        </w:rPr>
        <w:t xml:space="preserve">Journal of Accounting Research </w:t>
      </w:r>
      <w:r w:rsidRPr="006C6CD5">
        <w:rPr>
          <w:rFonts w:ascii="Times New Roman" w:hAnsi="Times New Roman" w:cs="Times New Roman"/>
          <w:sz w:val="24"/>
          <w:szCs w:val="24"/>
        </w:rPr>
        <w:t>59 (3): 805-866.</w:t>
      </w:r>
    </w:p>
    <w:p w14:paraId="19327788" w14:textId="40206816" w:rsidR="00C14004" w:rsidRPr="006C6CD5" w:rsidRDefault="00C14004" w:rsidP="006C6CD5">
      <w:pPr>
        <w:spacing w:after="0" w:line="240" w:lineRule="auto"/>
        <w:ind w:left="720"/>
        <w:jc w:val="both"/>
        <w:rPr>
          <w:rFonts w:ascii="Times New Roman" w:hAnsi="Times New Roman" w:cs="Times New Roman"/>
          <w:sz w:val="24"/>
          <w:szCs w:val="24"/>
        </w:rPr>
      </w:pPr>
    </w:p>
    <w:p w14:paraId="2CAFCC37" w14:textId="37502363" w:rsidR="00E02355" w:rsidRPr="006C6CD5" w:rsidRDefault="00E02355" w:rsidP="006C6CD5">
      <w:pPr>
        <w:keepNext/>
        <w:keepLines/>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Kim, S. 2022. Delays in banks’ loan loss provisioning and economic downturns: Evidence from the U.S. housing market, </w:t>
      </w:r>
      <w:r w:rsidRPr="006C6CD5">
        <w:rPr>
          <w:rFonts w:ascii="Times New Roman" w:hAnsi="Times New Roman" w:cs="Times New Roman"/>
          <w:i/>
          <w:iCs/>
          <w:sz w:val="24"/>
          <w:szCs w:val="24"/>
        </w:rPr>
        <w:t>Journal of Accounting Research</w:t>
      </w:r>
      <w:r w:rsidRPr="006C6CD5">
        <w:rPr>
          <w:rFonts w:ascii="Times New Roman" w:hAnsi="Times New Roman" w:cs="Times New Roman"/>
          <w:sz w:val="24"/>
          <w:szCs w:val="24"/>
        </w:rPr>
        <w:t xml:space="preserve"> 60 (3): 711-754.</w:t>
      </w:r>
    </w:p>
    <w:p w14:paraId="0A10418F" w14:textId="77777777" w:rsidR="00E02355" w:rsidRPr="006C6CD5" w:rsidRDefault="00E02355" w:rsidP="006C6CD5">
      <w:pPr>
        <w:spacing w:after="0" w:line="240" w:lineRule="auto"/>
        <w:jc w:val="both"/>
        <w:rPr>
          <w:rFonts w:ascii="Times New Roman" w:hAnsi="Times New Roman" w:cs="Times New Roman"/>
          <w:sz w:val="24"/>
          <w:szCs w:val="24"/>
        </w:rPr>
      </w:pPr>
    </w:p>
    <w:p w14:paraId="3645D901" w14:textId="170B9118" w:rsidR="00C14004" w:rsidRPr="006C6CD5" w:rsidRDefault="00C1400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Kim, S., S. Kim, A. </w:t>
      </w:r>
      <w:proofErr w:type="spellStart"/>
      <w:r w:rsidRPr="006C6CD5">
        <w:rPr>
          <w:rFonts w:ascii="Times New Roman" w:hAnsi="Times New Roman" w:cs="Times New Roman"/>
          <w:sz w:val="24"/>
          <w:szCs w:val="24"/>
        </w:rPr>
        <w:t>Kleymenova</w:t>
      </w:r>
      <w:proofErr w:type="spellEnd"/>
      <w:r w:rsidRPr="006C6CD5">
        <w:rPr>
          <w:rFonts w:ascii="Times New Roman" w:hAnsi="Times New Roman" w:cs="Times New Roman"/>
          <w:sz w:val="24"/>
          <w:szCs w:val="24"/>
        </w:rPr>
        <w:t xml:space="preserve">, and </w:t>
      </w:r>
      <w:r w:rsidR="00A54A59" w:rsidRPr="006C6CD5">
        <w:rPr>
          <w:rFonts w:ascii="Times New Roman" w:hAnsi="Times New Roman" w:cs="Times New Roman"/>
          <w:sz w:val="24"/>
          <w:szCs w:val="24"/>
        </w:rPr>
        <w:t>R. Li. 202</w:t>
      </w:r>
      <w:r w:rsidR="00956799" w:rsidRPr="006C6CD5">
        <w:rPr>
          <w:rFonts w:ascii="Times New Roman" w:hAnsi="Times New Roman" w:cs="Times New Roman"/>
          <w:sz w:val="24"/>
          <w:szCs w:val="24"/>
        </w:rPr>
        <w:t>2</w:t>
      </w:r>
      <w:r w:rsidR="00A54A59" w:rsidRPr="006C6CD5">
        <w:rPr>
          <w:rFonts w:ascii="Times New Roman" w:hAnsi="Times New Roman" w:cs="Times New Roman"/>
          <w:sz w:val="24"/>
          <w:szCs w:val="24"/>
        </w:rPr>
        <w:t xml:space="preserve">. Current expected credit losses (CECL) standard and banks’ information production. Working paper, </w:t>
      </w:r>
      <w:r w:rsidR="00956799" w:rsidRPr="006C6CD5">
        <w:rPr>
          <w:rFonts w:ascii="Times New Roman" w:hAnsi="Times New Roman" w:cs="Times New Roman"/>
          <w:sz w:val="24"/>
          <w:szCs w:val="24"/>
        </w:rPr>
        <w:t>https://papers.ssrn.com/sol3/papers.cfm?abstract_id=4117869</w:t>
      </w:r>
    </w:p>
    <w:p w14:paraId="04B18043" w14:textId="28923FD7" w:rsidR="00CC7227" w:rsidRPr="006C6CD5" w:rsidRDefault="00CC7227" w:rsidP="006C6CD5">
      <w:pPr>
        <w:spacing w:after="0" w:line="240" w:lineRule="auto"/>
        <w:ind w:left="720"/>
        <w:jc w:val="both"/>
        <w:rPr>
          <w:rFonts w:ascii="Times New Roman" w:hAnsi="Times New Roman" w:cs="Times New Roman"/>
          <w:sz w:val="24"/>
          <w:szCs w:val="24"/>
        </w:rPr>
      </w:pPr>
    </w:p>
    <w:p w14:paraId="0DA7E91C" w14:textId="0766B039" w:rsidR="00CC7227" w:rsidRPr="006C6CD5" w:rsidRDefault="00CC7227" w:rsidP="006C6CD5">
      <w:pPr>
        <w:spacing w:after="0" w:line="240" w:lineRule="auto"/>
        <w:ind w:left="720"/>
        <w:jc w:val="both"/>
        <w:rPr>
          <w:rFonts w:ascii="Times New Roman" w:hAnsi="Times New Roman" w:cs="Times New Roman"/>
          <w:sz w:val="24"/>
          <w:szCs w:val="24"/>
        </w:rPr>
      </w:pPr>
      <w:proofErr w:type="spellStart"/>
      <w:r w:rsidRPr="006C6CD5">
        <w:rPr>
          <w:rFonts w:ascii="Times New Roman" w:hAnsi="Times New Roman" w:cs="Times New Roman"/>
          <w:sz w:val="24"/>
          <w:szCs w:val="24"/>
        </w:rPr>
        <w:t>Narayanamoorthy</w:t>
      </w:r>
      <w:proofErr w:type="spellEnd"/>
      <w:r w:rsidRPr="006C6CD5">
        <w:rPr>
          <w:rFonts w:ascii="Times New Roman" w:hAnsi="Times New Roman" w:cs="Times New Roman"/>
          <w:sz w:val="24"/>
          <w:szCs w:val="24"/>
        </w:rPr>
        <w:t>, G., and B. Wheeler. 2021. A re-examination of income smoothing in banks. Working paper</w:t>
      </w:r>
      <w:r w:rsidR="00A35A73" w:rsidRPr="006C6CD5">
        <w:rPr>
          <w:rFonts w:ascii="Times New Roman" w:hAnsi="Times New Roman" w:cs="Times New Roman"/>
          <w:sz w:val="24"/>
          <w:szCs w:val="24"/>
        </w:rPr>
        <w:t xml:space="preserve"> </w:t>
      </w:r>
      <w:hyperlink r:id="rId11" w:history="1">
        <w:r w:rsidR="00A35A73" w:rsidRPr="006C6CD5">
          <w:rPr>
            <w:rStyle w:val="Hyperlink"/>
            <w:rFonts w:ascii="Times New Roman" w:hAnsi="Times New Roman" w:cs="Times New Roman"/>
            <w:sz w:val="24"/>
            <w:szCs w:val="24"/>
          </w:rPr>
          <w:t>https://papers.ssrn.com/sol3/papers.cfm?abstract_id=3805961</w:t>
        </w:r>
      </w:hyperlink>
      <w:r w:rsidR="00A35A73" w:rsidRPr="006C6CD5">
        <w:rPr>
          <w:rFonts w:ascii="Times New Roman" w:hAnsi="Times New Roman" w:cs="Times New Roman"/>
          <w:sz w:val="24"/>
          <w:szCs w:val="24"/>
        </w:rPr>
        <w:t xml:space="preserve"> </w:t>
      </w:r>
      <w:r w:rsidR="00956799" w:rsidRPr="006C6CD5">
        <w:rPr>
          <w:rFonts w:ascii="Times New Roman" w:hAnsi="Times New Roman" w:cs="Times New Roman"/>
          <w:sz w:val="24"/>
          <w:szCs w:val="24"/>
        </w:rPr>
        <w:t xml:space="preserve"> (There is a newer version of this paper titled “</w:t>
      </w:r>
      <w:r w:rsidR="00956799" w:rsidRPr="006C6CD5">
        <w:rPr>
          <w:rFonts w:ascii="Times New Roman" w:hAnsi="Times New Roman" w:cs="Times New Roman"/>
          <w:sz w:val="24"/>
          <w:szCs w:val="24"/>
        </w:rPr>
        <w:t>Income Smoothing in Banks: Obfuscation or information?</w:t>
      </w:r>
      <w:r w:rsidR="00956799" w:rsidRPr="006C6CD5">
        <w:rPr>
          <w:rFonts w:ascii="Times New Roman" w:hAnsi="Times New Roman" w:cs="Times New Roman"/>
          <w:sz w:val="24"/>
          <w:szCs w:val="24"/>
        </w:rPr>
        <w:t xml:space="preserve">” that is conditionally accepted at </w:t>
      </w:r>
      <w:r w:rsidR="00956799" w:rsidRPr="006C6CD5">
        <w:rPr>
          <w:rFonts w:ascii="Times New Roman" w:hAnsi="Times New Roman" w:cs="Times New Roman"/>
          <w:i/>
          <w:iCs/>
          <w:sz w:val="24"/>
          <w:szCs w:val="24"/>
        </w:rPr>
        <w:t>Contemporary Accounting Research</w:t>
      </w:r>
      <w:r w:rsidR="00956799" w:rsidRPr="006C6CD5">
        <w:rPr>
          <w:rFonts w:ascii="Times New Roman" w:hAnsi="Times New Roman" w:cs="Times New Roman"/>
          <w:sz w:val="24"/>
          <w:szCs w:val="24"/>
        </w:rPr>
        <w:t xml:space="preserve"> but does not appear to be available online.)</w:t>
      </w:r>
    </w:p>
    <w:p w14:paraId="6D4483A5" w14:textId="787B3604" w:rsidR="00CC7227" w:rsidRPr="006C6CD5" w:rsidRDefault="00CC7227" w:rsidP="006C6CD5">
      <w:pPr>
        <w:keepNext/>
        <w:keepLines/>
        <w:spacing w:after="0" w:line="240" w:lineRule="auto"/>
        <w:ind w:left="720"/>
        <w:jc w:val="both"/>
        <w:rPr>
          <w:rFonts w:ascii="Times New Roman" w:hAnsi="Times New Roman" w:cs="Times New Roman"/>
          <w:sz w:val="24"/>
          <w:szCs w:val="24"/>
        </w:rPr>
      </w:pPr>
    </w:p>
    <w:p w14:paraId="29D43901" w14:textId="2771E638" w:rsidR="00CC7227" w:rsidRPr="006C6CD5" w:rsidRDefault="00CC7227" w:rsidP="006C6CD5">
      <w:pPr>
        <w:keepNext/>
        <w:keepLines/>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Ng, J., W. Saffar, and J. Zhang. 2020. Policy uncertainty and loan loss provisions in the banking industry. </w:t>
      </w:r>
      <w:r w:rsidR="00484573" w:rsidRPr="006C6CD5">
        <w:rPr>
          <w:rFonts w:ascii="Times New Roman" w:hAnsi="Times New Roman" w:cs="Times New Roman"/>
          <w:i/>
          <w:iCs/>
          <w:sz w:val="24"/>
          <w:szCs w:val="24"/>
        </w:rPr>
        <w:t>Review of Accounting Studies</w:t>
      </w:r>
      <w:r w:rsidR="00484573" w:rsidRPr="006C6CD5">
        <w:rPr>
          <w:rFonts w:ascii="Times New Roman" w:hAnsi="Times New Roman" w:cs="Times New Roman"/>
          <w:sz w:val="24"/>
          <w:szCs w:val="24"/>
        </w:rPr>
        <w:t xml:space="preserve"> 25: 726-777.</w:t>
      </w:r>
    </w:p>
    <w:p w14:paraId="701933EA" w14:textId="77777777" w:rsidR="00022C9C" w:rsidRPr="006C6CD5" w:rsidRDefault="00022C9C" w:rsidP="006C6CD5">
      <w:pPr>
        <w:keepNext/>
        <w:keepLines/>
        <w:spacing w:after="0" w:line="240" w:lineRule="auto"/>
        <w:ind w:left="720"/>
        <w:jc w:val="both"/>
        <w:rPr>
          <w:rFonts w:ascii="Times New Roman" w:hAnsi="Times New Roman" w:cs="Times New Roman"/>
          <w:sz w:val="24"/>
          <w:szCs w:val="24"/>
        </w:rPr>
      </w:pPr>
    </w:p>
    <w:p w14:paraId="3F67F5DD" w14:textId="5F7BB68B" w:rsidR="00022C9C" w:rsidRPr="006C6CD5" w:rsidRDefault="00022C9C"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Yang, H. 2024. How does loan loss accounting influence bank lending? Evidence from the current expected credit loss (CECL) model.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forthcoming </w:t>
      </w:r>
      <w:hyperlink r:id="rId12" w:history="1">
        <w:r w:rsidRPr="006C6CD5">
          <w:rPr>
            <w:rStyle w:val="Hyperlink"/>
            <w:rFonts w:ascii="Times New Roman" w:hAnsi="Times New Roman" w:cs="Times New Roman"/>
            <w:sz w:val="24"/>
            <w:szCs w:val="24"/>
          </w:rPr>
          <w:t>https://doi.org/10.2308/TAR-2022-0511</w:t>
        </w:r>
      </w:hyperlink>
    </w:p>
    <w:p w14:paraId="2642FE02" w14:textId="77777777" w:rsidR="00022C9C" w:rsidRPr="006C6CD5" w:rsidRDefault="00022C9C" w:rsidP="006C6CD5">
      <w:pPr>
        <w:spacing w:after="0" w:line="240" w:lineRule="auto"/>
        <w:ind w:left="720"/>
        <w:contextualSpacing/>
        <w:jc w:val="both"/>
        <w:rPr>
          <w:rFonts w:ascii="Times New Roman" w:hAnsi="Times New Roman" w:cs="Times New Roman"/>
          <w:sz w:val="24"/>
          <w:szCs w:val="24"/>
        </w:rPr>
      </w:pPr>
    </w:p>
    <w:p w14:paraId="5114A7FB" w14:textId="77777777" w:rsidR="002A499C" w:rsidRDefault="00022C9C" w:rsidP="002A499C">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Qiang, X., and J. Wang. The effect of the current expected credit loss model on conditional conservatism of banks and its spillover effect on borrower conservatism.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forthcoming</w:t>
      </w:r>
      <w:r w:rsidRPr="006C6CD5">
        <w:rPr>
          <w:rFonts w:ascii="Times New Roman" w:hAnsi="Times New Roman" w:cs="Times New Roman"/>
          <w:sz w:val="24"/>
          <w:szCs w:val="24"/>
        </w:rPr>
        <w:t xml:space="preserve"> </w:t>
      </w:r>
      <w:hyperlink r:id="rId13" w:history="1">
        <w:r w:rsidRPr="006C6CD5">
          <w:rPr>
            <w:rStyle w:val="Hyperlink"/>
            <w:rFonts w:ascii="Times New Roman" w:hAnsi="Times New Roman" w:cs="Times New Roman"/>
            <w:sz w:val="24"/>
            <w:szCs w:val="24"/>
          </w:rPr>
          <w:t>https://doi.org/10.2308/TAR-2022-0279</w:t>
        </w:r>
      </w:hyperlink>
    </w:p>
    <w:p w14:paraId="7A500034" w14:textId="77777777" w:rsidR="002A499C" w:rsidRDefault="002A499C" w:rsidP="002A499C">
      <w:pPr>
        <w:spacing w:after="0" w:line="240" w:lineRule="auto"/>
        <w:ind w:left="720"/>
        <w:contextualSpacing/>
        <w:jc w:val="both"/>
        <w:rPr>
          <w:rFonts w:ascii="Times New Roman" w:hAnsi="Times New Roman" w:cs="Times New Roman"/>
          <w:sz w:val="24"/>
          <w:szCs w:val="24"/>
        </w:rPr>
      </w:pPr>
    </w:p>
    <w:p w14:paraId="39B1CC10" w14:textId="207D19B5" w:rsidR="008D4291" w:rsidRPr="006C6CD5" w:rsidRDefault="00913789" w:rsidP="002A499C">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8D4291" w:rsidRPr="006C6CD5">
        <w:rPr>
          <w:rFonts w:ascii="Times New Roman" w:hAnsi="Times New Roman" w:cs="Times New Roman"/>
          <w:sz w:val="24"/>
          <w:szCs w:val="24"/>
        </w:rPr>
        <w:t xml:space="preserve">Granja, J., and F. Nagel. 2024. Current expected credit losses and consumer loans. Working paper, January, </w:t>
      </w:r>
      <w:hyperlink r:id="rId14" w:history="1">
        <w:r w:rsidR="008D4291" w:rsidRPr="006C6CD5">
          <w:rPr>
            <w:rStyle w:val="Hyperlink"/>
            <w:rFonts w:ascii="Times New Roman" w:hAnsi="Times New Roman" w:cs="Times New Roman"/>
            <w:sz w:val="24"/>
            <w:szCs w:val="24"/>
          </w:rPr>
          <w:t>https://papers.ssrn.com/sol3/papers.cfm?abstract_id=4324118</w:t>
        </w:r>
      </w:hyperlink>
    </w:p>
    <w:p w14:paraId="75D1D7C3" w14:textId="77777777" w:rsidR="008D4291" w:rsidRPr="006C6CD5" w:rsidRDefault="008D4291" w:rsidP="006C6CD5">
      <w:pPr>
        <w:keepNext/>
        <w:keepLines/>
        <w:spacing w:after="0" w:line="240" w:lineRule="auto"/>
        <w:jc w:val="both"/>
        <w:rPr>
          <w:rFonts w:ascii="Times New Roman" w:hAnsi="Times New Roman" w:cs="Times New Roman"/>
          <w:sz w:val="24"/>
          <w:szCs w:val="24"/>
        </w:rPr>
      </w:pPr>
    </w:p>
    <w:p w14:paraId="62266883" w14:textId="5A1E1491" w:rsidR="006704F0" w:rsidRPr="006C6CD5" w:rsidRDefault="006704F0" w:rsidP="006C6CD5">
      <w:pPr>
        <w:keepNext/>
        <w:keepLines/>
        <w:spacing w:after="0" w:line="240" w:lineRule="auto"/>
        <w:jc w:val="both"/>
        <w:rPr>
          <w:rFonts w:ascii="Times New Roman" w:hAnsi="Times New Roman" w:cs="Times New Roman"/>
          <w:sz w:val="24"/>
          <w:szCs w:val="24"/>
          <w:u w:val="single"/>
        </w:rPr>
      </w:pPr>
      <w:r w:rsidRPr="006C6CD5">
        <w:rPr>
          <w:rFonts w:ascii="Times New Roman" w:hAnsi="Times New Roman" w:cs="Times New Roman"/>
          <w:sz w:val="24"/>
          <w:szCs w:val="24"/>
          <w:u w:val="single"/>
        </w:rPr>
        <w:t>Loan Portfolio Quality:</w:t>
      </w:r>
    </w:p>
    <w:p w14:paraId="4F07D91D" w14:textId="7B211096" w:rsidR="006704F0" w:rsidRPr="006C6CD5" w:rsidRDefault="006704F0" w:rsidP="006C6CD5">
      <w:pPr>
        <w:keepNext/>
        <w:keepLines/>
        <w:spacing w:after="0" w:line="240" w:lineRule="auto"/>
        <w:jc w:val="both"/>
        <w:rPr>
          <w:rFonts w:ascii="Times New Roman" w:hAnsi="Times New Roman" w:cs="Times New Roman"/>
          <w:sz w:val="24"/>
          <w:szCs w:val="24"/>
          <w:u w:val="single"/>
        </w:rPr>
      </w:pPr>
    </w:p>
    <w:p w14:paraId="3E864FA4" w14:textId="7111C11C" w:rsidR="006704F0" w:rsidRPr="006C6CD5" w:rsidRDefault="006704F0" w:rsidP="006C6CD5">
      <w:pPr>
        <w:keepNext/>
        <w:keepLines/>
        <w:spacing w:after="0" w:line="240" w:lineRule="auto"/>
        <w:ind w:left="720"/>
        <w:jc w:val="both"/>
        <w:rPr>
          <w:rFonts w:ascii="Times New Roman" w:hAnsi="Times New Roman" w:cs="Times New Roman"/>
          <w:sz w:val="24"/>
          <w:szCs w:val="24"/>
        </w:rPr>
      </w:pPr>
      <w:proofErr w:type="spellStart"/>
      <w:r w:rsidRPr="006C6CD5">
        <w:rPr>
          <w:rFonts w:ascii="Times New Roman" w:hAnsi="Times New Roman" w:cs="Times New Roman"/>
          <w:sz w:val="24"/>
          <w:szCs w:val="24"/>
        </w:rPr>
        <w:t>Gallimberti</w:t>
      </w:r>
      <w:proofErr w:type="spellEnd"/>
      <w:r w:rsidRPr="006C6CD5">
        <w:rPr>
          <w:rFonts w:ascii="Times New Roman" w:hAnsi="Times New Roman" w:cs="Times New Roman"/>
          <w:sz w:val="24"/>
          <w:szCs w:val="24"/>
        </w:rPr>
        <w:t xml:space="preserve">, C. 2021. Borrowers’ financial reporting and the quality of banks’ loan portfolios.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96 (2): 261-301.</w:t>
      </w:r>
    </w:p>
    <w:p w14:paraId="5FDD1375" w14:textId="77777777" w:rsidR="006704F0" w:rsidRPr="006C6CD5" w:rsidRDefault="006704F0" w:rsidP="006C6CD5">
      <w:pPr>
        <w:keepNext/>
        <w:keepLines/>
        <w:spacing w:after="0" w:line="240" w:lineRule="auto"/>
        <w:ind w:left="720"/>
        <w:jc w:val="both"/>
        <w:rPr>
          <w:rFonts w:ascii="Times New Roman" w:hAnsi="Times New Roman" w:cs="Times New Roman"/>
          <w:sz w:val="24"/>
          <w:szCs w:val="24"/>
        </w:rPr>
      </w:pPr>
    </w:p>
    <w:p w14:paraId="24C1103F" w14:textId="77777777" w:rsidR="00E33018" w:rsidRPr="006C6CD5" w:rsidRDefault="00E33018" w:rsidP="006C6CD5">
      <w:pPr>
        <w:spacing w:after="0" w:line="240" w:lineRule="auto"/>
        <w:rPr>
          <w:rFonts w:ascii="Times New Roman" w:hAnsi="Times New Roman" w:cs="Times New Roman"/>
          <w:b/>
          <w:sz w:val="24"/>
          <w:szCs w:val="24"/>
        </w:rPr>
      </w:pPr>
    </w:p>
    <w:p w14:paraId="1D991795" w14:textId="76AD94F4" w:rsidR="0005544B" w:rsidRPr="006C6CD5" w:rsidRDefault="009000AB" w:rsidP="006C6CD5">
      <w:pPr>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t>Session 3</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9</w:t>
      </w:r>
      <w:r w:rsidR="00530165" w:rsidRPr="006C6CD5">
        <w:rPr>
          <w:rFonts w:ascii="Times New Roman" w:hAnsi="Times New Roman" w:cs="Times New Roman"/>
          <w:b/>
          <w:sz w:val="24"/>
          <w:szCs w:val="24"/>
        </w:rPr>
        <w:t>/1</w:t>
      </w:r>
      <w:r w:rsidR="00AD0EDF" w:rsidRPr="006C6CD5">
        <w:rPr>
          <w:rFonts w:ascii="Times New Roman" w:hAnsi="Times New Roman" w:cs="Times New Roman"/>
          <w:b/>
          <w:sz w:val="24"/>
          <w:szCs w:val="24"/>
        </w:rPr>
        <w:t>8</w:t>
      </w:r>
      <w:r w:rsidR="007F0505" w:rsidRPr="006C6CD5">
        <w:rPr>
          <w:rFonts w:ascii="Times New Roman" w:hAnsi="Times New Roman" w:cs="Times New Roman"/>
          <w:b/>
          <w:sz w:val="24"/>
          <w:szCs w:val="24"/>
        </w:rPr>
        <w:t>)</w:t>
      </w:r>
      <w:r w:rsidRPr="006C6CD5">
        <w:rPr>
          <w:rFonts w:ascii="Times New Roman" w:hAnsi="Times New Roman" w:cs="Times New Roman"/>
          <w:b/>
          <w:sz w:val="24"/>
          <w:szCs w:val="24"/>
        </w:rPr>
        <w:t xml:space="preserve">: </w:t>
      </w:r>
      <w:r w:rsidR="0005544B" w:rsidRPr="006C6CD5">
        <w:rPr>
          <w:rFonts w:ascii="Times New Roman" w:hAnsi="Times New Roman" w:cs="Times New Roman"/>
          <w:b/>
          <w:sz w:val="24"/>
          <w:szCs w:val="24"/>
        </w:rPr>
        <w:t>Fair Value Accounting</w:t>
      </w:r>
      <w:r w:rsidR="00F64E80" w:rsidRPr="006C6CD5">
        <w:rPr>
          <w:rFonts w:ascii="Times New Roman" w:hAnsi="Times New Roman" w:cs="Times New Roman"/>
          <w:b/>
          <w:sz w:val="24"/>
          <w:szCs w:val="24"/>
        </w:rPr>
        <w:t xml:space="preserve"> and Other-than-Temporary Impairment</w:t>
      </w:r>
    </w:p>
    <w:p w14:paraId="152A68AD" w14:textId="77777777" w:rsidR="0005544B" w:rsidRPr="006C6CD5" w:rsidRDefault="0005544B" w:rsidP="006C6CD5">
      <w:pPr>
        <w:spacing w:after="0" w:line="240" w:lineRule="auto"/>
        <w:ind w:left="720"/>
        <w:jc w:val="both"/>
        <w:rPr>
          <w:rFonts w:ascii="Times New Roman" w:hAnsi="Times New Roman" w:cs="Times New Roman"/>
          <w:sz w:val="24"/>
          <w:szCs w:val="24"/>
        </w:rPr>
      </w:pPr>
    </w:p>
    <w:p w14:paraId="16FE7B82" w14:textId="11AB811B" w:rsidR="00F64E80" w:rsidRPr="006C6CD5" w:rsidRDefault="00F64E80" w:rsidP="006C6CD5">
      <w:pPr>
        <w:pStyle w:val="Default"/>
        <w:ind w:left="720"/>
        <w:contextualSpacing/>
        <w:jc w:val="both"/>
        <w:rPr>
          <w:color w:val="auto"/>
        </w:rPr>
      </w:pPr>
      <w:r w:rsidRPr="006C6CD5">
        <w:rPr>
          <w:color w:val="auto"/>
        </w:rPr>
        <w:t>Barth, M.</w:t>
      </w:r>
      <w:r w:rsidR="006968D8" w:rsidRPr="006C6CD5">
        <w:rPr>
          <w:rFonts w:eastAsia="Calibri"/>
          <w:color w:val="auto"/>
        </w:rPr>
        <w:t xml:space="preserve"> 1994.</w:t>
      </w:r>
      <w:r w:rsidRPr="006C6CD5">
        <w:rPr>
          <w:rFonts w:eastAsia="Calibri"/>
          <w:color w:val="auto"/>
        </w:rPr>
        <w:t xml:space="preserve"> </w:t>
      </w:r>
      <w:r w:rsidRPr="006C6CD5">
        <w:rPr>
          <w:color w:val="auto"/>
        </w:rPr>
        <w:t xml:space="preserve">Fair value accounting: </w:t>
      </w:r>
      <w:r w:rsidR="00804938" w:rsidRPr="006C6CD5">
        <w:rPr>
          <w:color w:val="auto"/>
        </w:rPr>
        <w:t>Ev</w:t>
      </w:r>
      <w:r w:rsidRPr="006C6CD5">
        <w:rPr>
          <w:color w:val="auto"/>
        </w:rPr>
        <w:t>idence from investment securities and the market valuation of banks,</w:t>
      </w:r>
      <w:r w:rsidRPr="006C6CD5">
        <w:rPr>
          <w:rFonts w:eastAsia="Calibri"/>
          <w:color w:val="auto"/>
        </w:rPr>
        <w:t xml:space="preserve"> </w:t>
      </w:r>
      <w:r w:rsidRPr="006C6CD5">
        <w:rPr>
          <w:rFonts w:eastAsia="Calibri"/>
          <w:i/>
          <w:iCs/>
          <w:color w:val="auto"/>
        </w:rPr>
        <w:t>The Accounting Review</w:t>
      </w:r>
      <w:r w:rsidRPr="006C6CD5">
        <w:rPr>
          <w:rFonts w:eastAsia="Calibri"/>
          <w:color w:val="auto"/>
        </w:rPr>
        <w:t xml:space="preserve"> 69: 1-25.</w:t>
      </w:r>
    </w:p>
    <w:p w14:paraId="3BD4E8B8" w14:textId="77777777" w:rsidR="00F64E80" w:rsidRPr="006C6CD5" w:rsidRDefault="00F64E80" w:rsidP="006C6CD5">
      <w:pPr>
        <w:autoSpaceDE w:val="0"/>
        <w:autoSpaceDN w:val="0"/>
        <w:adjustRightInd w:val="0"/>
        <w:spacing w:after="0" w:line="240" w:lineRule="auto"/>
        <w:ind w:left="720"/>
        <w:contextualSpacing/>
        <w:jc w:val="both"/>
        <w:rPr>
          <w:rFonts w:ascii="Times New Roman" w:hAnsi="Times New Roman" w:cs="Times New Roman"/>
          <w:sz w:val="24"/>
          <w:szCs w:val="24"/>
        </w:rPr>
      </w:pPr>
    </w:p>
    <w:p w14:paraId="71F0A10D" w14:textId="6B1CB020" w:rsidR="00F64E80" w:rsidRPr="006C6CD5" w:rsidRDefault="00F64E80"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Barth, M., W. Beaver, and W. Landsman</w:t>
      </w:r>
      <w:r w:rsidR="006968D8" w:rsidRPr="006C6CD5">
        <w:rPr>
          <w:rFonts w:ascii="Times New Roman" w:hAnsi="Times New Roman" w:cs="Times New Roman"/>
          <w:sz w:val="24"/>
          <w:szCs w:val="24"/>
        </w:rPr>
        <w:t>. 1996.</w:t>
      </w:r>
      <w:r w:rsidRPr="006C6CD5">
        <w:rPr>
          <w:rFonts w:ascii="Times New Roman" w:hAnsi="Times New Roman" w:cs="Times New Roman"/>
          <w:sz w:val="24"/>
          <w:szCs w:val="24"/>
        </w:rPr>
        <w:t xml:space="preserve"> Value-relevance of banks’ fair value disclosures under SFAS No. 107, </w:t>
      </w:r>
      <w:r w:rsidRPr="006C6CD5">
        <w:rPr>
          <w:rFonts w:ascii="Times New Roman" w:hAnsi="Times New Roman" w:cs="Times New Roman"/>
          <w:i/>
          <w:iCs/>
          <w:sz w:val="24"/>
          <w:szCs w:val="24"/>
        </w:rPr>
        <w:t xml:space="preserve">The Accounting Review </w:t>
      </w:r>
      <w:r w:rsidRPr="006C6CD5">
        <w:rPr>
          <w:rFonts w:ascii="Times New Roman" w:hAnsi="Times New Roman" w:cs="Times New Roman"/>
          <w:iCs/>
          <w:sz w:val="24"/>
          <w:szCs w:val="24"/>
        </w:rPr>
        <w:t>71 (4): 513-537.</w:t>
      </w:r>
    </w:p>
    <w:p w14:paraId="375F5121" w14:textId="77777777" w:rsidR="00F64E80" w:rsidRPr="006C6CD5" w:rsidRDefault="00F64E80" w:rsidP="006C6CD5">
      <w:pPr>
        <w:spacing w:after="0" w:line="240" w:lineRule="auto"/>
        <w:ind w:left="720"/>
        <w:contextualSpacing/>
        <w:jc w:val="both"/>
        <w:rPr>
          <w:rFonts w:ascii="Times New Roman" w:hAnsi="Times New Roman" w:cs="Times New Roman"/>
          <w:sz w:val="24"/>
          <w:szCs w:val="24"/>
        </w:rPr>
      </w:pPr>
    </w:p>
    <w:p w14:paraId="5EB83DEC" w14:textId="37E197AC" w:rsidR="00F64E80" w:rsidRPr="006C6CD5" w:rsidRDefault="00F64E80"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Eccher, E., K. Ramesh, and R. Thiagarajan</w:t>
      </w:r>
      <w:r w:rsidR="006968D8" w:rsidRPr="006C6CD5">
        <w:rPr>
          <w:rFonts w:ascii="Times New Roman" w:hAnsi="Times New Roman" w:cs="Times New Roman"/>
          <w:sz w:val="24"/>
          <w:szCs w:val="24"/>
        </w:rPr>
        <w:t>. 1996.</w:t>
      </w:r>
      <w:r w:rsidRPr="006C6CD5">
        <w:rPr>
          <w:rFonts w:ascii="Times New Roman" w:hAnsi="Times New Roman" w:cs="Times New Roman"/>
          <w:sz w:val="24"/>
          <w:szCs w:val="24"/>
        </w:rPr>
        <w:t xml:space="preserve"> Fair value disclosures by bank holding companies,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 xml:space="preserve">22 (1-3). </w:t>
      </w:r>
      <w:r w:rsidRPr="006C6CD5">
        <w:rPr>
          <w:rFonts w:ascii="Times New Roman" w:hAnsi="Times New Roman" w:cs="Times New Roman"/>
          <w:iCs/>
          <w:sz w:val="24"/>
          <w:szCs w:val="24"/>
        </w:rPr>
        <w:t>79-117.</w:t>
      </w:r>
    </w:p>
    <w:p w14:paraId="5D2C65E4" w14:textId="77777777" w:rsidR="00F64E80" w:rsidRPr="006C6CD5" w:rsidRDefault="00F64E80" w:rsidP="006C6CD5">
      <w:pPr>
        <w:spacing w:after="0" w:line="240" w:lineRule="auto"/>
        <w:ind w:left="720"/>
        <w:contextualSpacing/>
        <w:jc w:val="both"/>
        <w:rPr>
          <w:rFonts w:ascii="Times New Roman" w:hAnsi="Times New Roman" w:cs="Times New Roman"/>
          <w:sz w:val="24"/>
          <w:szCs w:val="24"/>
        </w:rPr>
      </w:pPr>
    </w:p>
    <w:p w14:paraId="0B4DCFE5" w14:textId="21E4E487" w:rsidR="00F64E80" w:rsidRPr="006C6CD5" w:rsidRDefault="00F64E80"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Nelson, K. </w:t>
      </w:r>
      <w:r w:rsidR="006968D8" w:rsidRPr="006C6CD5">
        <w:rPr>
          <w:rFonts w:ascii="Times New Roman" w:hAnsi="Times New Roman" w:cs="Times New Roman"/>
          <w:sz w:val="24"/>
          <w:szCs w:val="24"/>
        </w:rPr>
        <w:t xml:space="preserve">1996. </w:t>
      </w:r>
      <w:r w:rsidRPr="006C6CD5">
        <w:rPr>
          <w:rFonts w:ascii="Times New Roman" w:hAnsi="Times New Roman" w:cs="Times New Roman"/>
          <w:sz w:val="24"/>
          <w:szCs w:val="24"/>
        </w:rPr>
        <w:t xml:space="preserve">Fair value accounting for commercial banks, </w:t>
      </w:r>
      <w:r w:rsidRPr="006C6CD5">
        <w:rPr>
          <w:rFonts w:ascii="Times New Roman" w:hAnsi="Times New Roman" w:cs="Times New Roman"/>
          <w:i/>
          <w:iCs/>
          <w:sz w:val="24"/>
          <w:szCs w:val="24"/>
        </w:rPr>
        <w:t xml:space="preserve">The Accounting Review </w:t>
      </w:r>
      <w:r w:rsidRPr="006C6CD5">
        <w:rPr>
          <w:rFonts w:ascii="Times New Roman" w:hAnsi="Times New Roman" w:cs="Times New Roman"/>
          <w:iCs/>
          <w:sz w:val="24"/>
          <w:szCs w:val="24"/>
        </w:rPr>
        <w:t>71</w:t>
      </w:r>
      <w:r w:rsidRPr="006C6CD5">
        <w:rPr>
          <w:rFonts w:ascii="Times New Roman" w:hAnsi="Times New Roman" w:cs="Times New Roman"/>
          <w:b/>
          <w:iCs/>
          <w:sz w:val="24"/>
          <w:szCs w:val="24"/>
        </w:rPr>
        <w:t xml:space="preserve"> </w:t>
      </w:r>
      <w:r w:rsidRPr="006C6CD5">
        <w:rPr>
          <w:rFonts w:ascii="Times New Roman" w:hAnsi="Times New Roman" w:cs="Times New Roman"/>
          <w:sz w:val="24"/>
          <w:szCs w:val="24"/>
        </w:rPr>
        <w:t>(2):161-182.</w:t>
      </w:r>
    </w:p>
    <w:p w14:paraId="432D4587" w14:textId="77777777" w:rsidR="00F64E80" w:rsidRPr="006C6CD5" w:rsidRDefault="00F64E80" w:rsidP="006C6CD5">
      <w:pPr>
        <w:spacing w:after="0" w:line="240" w:lineRule="auto"/>
        <w:contextualSpacing/>
        <w:jc w:val="both"/>
        <w:rPr>
          <w:rFonts w:ascii="Times New Roman" w:eastAsia="Calibri" w:hAnsi="Times New Roman" w:cs="Times New Roman"/>
          <w:sz w:val="24"/>
          <w:szCs w:val="24"/>
        </w:rPr>
      </w:pPr>
    </w:p>
    <w:p w14:paraId="3AD134DE" w14:textId="0CDCB917" w:rsidR="00E7586C" w:rsidRPr="006C6CD5" w:rsidRDefault="00E7586C" w:rsidP="006C6CD5">
      <w:pPr>
        <w:spacing w:after="0" w:line="240" w:lineRule="auto"/>
        <w:ind w:left="720"/>
        <w:contextualSpacing/>
        <w:jc w:val="both"/>
        <w:rPr>
          <w:rFonts w:ascii="Times New Roman" w:eastAsia="Calibri" w:hAnsi="Times New Roman" w:cs="Times New Roman"/>
          <w:sz w:val="24"/>
          <w:szCs w:val="24"/>
        </w:rPr>
      </w:pPr>
      <w:r w:rsidRPr="006C6CD5">
        <w:rPr>
          <w:rFonts w:ascii="Times New Roman" w:eastAsia="Calibri" w:hAnsi="Times New Roman" w:cs="Times New Roman"/>
          <w:sz w:val="24"/>
          <w:szCs w:val="24"/>
        </w:rPr>
        <w:t>Hodder, L., P. Hopkins, and J. Wahlen</w:t>
      </w:r>
      <w:r w:rsidR="006968D8" w:rsidRPr="006C6CD5">
        <w:rPr>
          <w:rFonts w:ascii="Times New Roman" w:eastAsia="Calibri" w:hAnsi="Times New Roman" w:cs="Times New Roman"/>
          <w:sz w:val="24"/>
          <w:szCs w:val="24"/>
        </w:rPr>
        <w:t>. 2006/</w:t>
      </w:r>
      <w:r w:rsidRPr="006C6CD5">
        <w:rPr>
          <w:rFonts w:ascii="Times New Roman" w:eastAsia="Calibri" w:hAnsi="Times New Roman" w:cs="Times New Roman"/>
          <w:sz w:val="24"/>
          <w:szCs w:val="24"/>
        </w:rPr>
        <w:t xml:space="preserve"> Risk-Relevance of Fair-Value Income Measures for Commercial Banks, </w:t>
      </w:r>
      <w:r w:rsidRPr="006C6CD5">
        <w:rPr>
          <w:rFonts w:ascii="Times New Roman" w:eastAsia="Calibri" w:hAnsi="Times New Roman" w:cs="Times New Roman"/>
          <w:i/>
          <w:sz w:val="24"/>
          <w:szCs w:val="24"/>
        </w:rPr>
        <w:t>The Accounting Review</w:t>
      </w:r>
      <w:r w:rsidR="006E16FB" w:rsidRPr="006C6CD5">
        <w:rPr>
          <w:rFonts w:ascii="Times New Roman" w:eastAsia="Calibri" w:hAnsi="Times New Roman" w:cs="Times New Roman"/>
          <w:sz w:val="24"/>
          <w:szCs w:val="24"/>
        </w:rPr>
        <w:t>, March</w:t>
      </w:r>
      <w:r w:rsidRPr="006C6CD5">
        <w:rPr>
          <w:rFonts w:ascii="Times New Roman" w:eastAsia="Calibri" w:hAnsi="Times New Roman" w:cs="Times New Roman"/>
          <w:sz w:val="24"/>
          <w:szCs w:val="24"/>
        </w:rPr>
        <w:t>:  337-375.</w:t>
      </w:r>
    </w:p>
    <w:p w14:paraId="06E606E9" w14:textId="77777777" w:rsidR="00E7586C" w:rsidRPr="006C6CD5" w:rsidRDefault="00E7586C" w:rsidP="006C6CD5">
      <w:pPr>
        <w:autoSpaceDE w:val="0"/>
        <w:autoSpaceDN w:val="0"/>
        <w:adjustRightInd w:val="0"/>
        <w:spacing w:after="0" w:line="240" w:lineRule="auto"/>
        <w:ind w:left="720"/>
        <w:contextualSpacing/>
        <w:jc w:val="both"/>
        <w:rPr>
          <w:rFonts w:ascii="Times New Roman" w:hAnsi="Times New Roman" w:cs="Times New Roman"/>
          <w:sz w:val="24"/>
          <w:szCs w:val="24"/>
        </w:rPr>
      </w:pPr>
    </w:p>
    <w:p w14:paraId="41A3DF74" w14:textId="3233EA09" w:rsidR="00E7586C" w:rsidRPr="006C6CD5" w:rsidRDefault="006E16FB"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Barth, M.</w:t>
      </w:r>
      <w:r w:rsidR="00E7586C" w:rsidRPr="006C6CD5">
        <w:rPr>
          <w:rFonts w:ascii="Times New Roman" w:hAnsi="Times New Roman" w:cs="Times New Roman"/>
          <w:sz w:val="24"/>
          <w:szCs w:val="24"/>
        </w:rPr>
        <w:t xml:space="preserve">, L. Hodder, and S. Stubben. </w:t>
      </w:r>
      <w:r w:rsidR="006968D8" w:rsidRPr="006C6CD5">
        <w:rPr>
          <w:rFonts w:ascii="Times New Roman" w:hAnsi="Times New Roman" w:cs="Times New Roman"/>
          <w:sz w:val="24"/>
          <w:szCs w:val="24"/>
        </w:rPr>
        <w:t xml:space="preserve">2008. </w:t>
      </w:r>
      <w:r w:rsidR="00E7586C" w:rsidRPr="006C6CD5">
        <w:rPr>
          <w:rFonts w:ascii="Times New Roman" w:hAnsi="Times New Roman" w:cs="Times New Roman"/>
          <w:sz w:val="24"/>
          <w:szCs w:val="24"/>
        </w:rPr>
        <w:t xml:space="preserve">Fair Value Accounting for Liabilities and Own Credit Risk. </w:t>
      </w:r>
      <w:r w:rsidR="00E7586C" w:rsidRPr="006C6CD5">
        <w:rPr>
          <w:rFonts w:ascii="Times New Roman" w:hAnsi="Times New Roman" w:cs="Times New Roman"/>
          <w:i/>
          <w:iCs/>
          <w:sz w:val="24"/>
          <w:szCs w:val="24"/>
        </w:rPr>
        <w:t xml:space="preserve">The Accounting Review </w:t>
      </w:r>
      <w:r w:rsidR="00E7586C" w:rsidRPr="006C6CD5">
        <w:rPr>
          <w:rFonts w:ascii="Times New Roman" w:hAnsi="Times New Roman" w:cs="Times New Roman"/>
          <w:sz w:val="24"/>
          <w:szCs w:val="24"/>
        </w:rPr>
        <w:t>83: 629-664.</w:t>
      </w:r>
    </w:p>
    <w:p w14:paraId="46C03191" w14:textId="77777777" w:rsidR="00E7586C" w:rsidRPr="006C6CD5" w:rsidRDefault="00E7586C" w:rsidP="006C6CD5">
      <w:pPr>
        <w:spacing w:after="0" w:line="240" w:lineRule="auto"/>
        <w:ind w:left="720"/>
        <w:contextualSpacing/>
        <w:jc w:val="both"/>
        <w:rPr>
          <w:rFonts w:ascii="Times New Roman" w:hAnsi="Times New Roman" w:cs="Times New Roman"/>
          <w:sz w:val="24"/>
          <w:szCs w:val="24"/>
        </w:rPr>
      </w:pPr>
    </w:p>
    <w:p w14:paraId="563A6C01" w14:textId="6A9873F7" w:rsidR="00E84AB2" w:rsidRPr="006C6CD5" w:rsidRDefault="00E84AB2" w:rsidP="006C6CD5">
      <w:pPr>
        <w:autoSpaceDE w:val="0"/>
        <w:autoSpaceDN w:val="0"/>
        <w:adjustRightInd w:val="0"/>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Vyas, D.</w:t>
      </w:r>
      <w:r w:rsidR="006968D8" w:rsidRPr="006C6CD5">
        <w:rPr>
          <w:rFonts w:ascii="Times New Roman" w:hAnsi="Times New Roman" w:cs="Times New Roman"/>
          <w:sz w:val="24"/>
          <w:szCs w:val="24"/>
        </w:rPr>
        <w:t xml:space="preserve"> 2011.</w:t>
      </w:r>
      <w:r w:rsidRPr="006C6CD5">
        <w:rPr>
          <w:rFonts w:ascii="Times New Roman" w:hAnsi="Times New Roman" w:cs="Times New Roman"/>
          <w:sz w:val="24"/>
          <w:szCs w:val="24"/>
        </w:rPr>
        <w:t xml:space="preserve"> The Timeliness of Write-downs by U.S. Financial Institutions during the Financial Crisis of 2007-2008.  </w:t>
      </w:r>
      <w:r w:rsidRPr="006C6CD5">
        <w:rPr>
          <w:rFonts w:ascii="Times New Roman" w:hAnsi="Times New Roman" w:cs="Times New Roman"/>
          <w:i/>
          <w:sz w:val="24"/>
          <w:szCs w:val="24"/>
        </w:rPr>
        <w:t xml:space="preserve">Journal of Accounting Research, </w:t>
      </w:r>
      <w:r w:rsidR="004B79E0" w:rsidRPr="006C6CD5">
        <w:rPr>
          <w:rFonts w:ascii="Times New Roman" w:hAnsi="Times New Roman" w:cs="Times New Roman"/>
          <w:sz w:val="24"/>
          <w:szCs w:val="24"/>
        </w:rPr>
        <w:t>49 (3): 823-860.</w:t>
      </w:r>
    </w:p>
    <w:p w14:paraId="1A4E4486" w14:textId="77777777" w:rsidR="00E84AB2" w:rsidRPr="006C6CD5" w:rsidRDefault="00E84AB2" w:rsidP="006C6CD5">
      <w:pPr>
        <w:spacing w:after="0" w:line="240" w:lineRule="auto"/>
        <w:contextualSpacing/>
        <w:jc w:val="both"/>
        <w:rPr>
          <w:rFonts w:ascii="Times New Roman" w:hAnsi="Times New Roman" w:cs="Times New Roman"/>
          <w:sz w:val="24"/>
          <w:szCs w:val="24"/>
        </w:rPr>
      </w:pPr>
    </w:p>
    <w:p w14:paraId="47A77A35" w14:textId="1BDB0010" w:rsidR="00E7586C" w:rsidRPr="006C6CD5" w:rsidRDefault="00E7586C"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Bhat, G., R. Frankel, and X. Martin</w:t>
      </w:r>
      <w:r w:rsidR="006968D8" w:rsidRPr="006C6CD5">
        <w:rPr>
          <w:rFonts w:ascii="Times New Roman" w:hAnsi="Times New Roman" w:cs="Times New Roman"/>
          <w:sz w:val="24"/>
          <w:szCs w:val="24"/>
        </w:rPr>
        <w:t>. 2011.</w:t>
      </w:r>
      <w:r w:rsidRPr="006C6CD5">
        <w:rPr>
          <w:rFonts w:ascii="Times New Roman" w:hAnsi="Times New Roman" w:cs="Times New Roman"/>
          <w:sz w:val="24"/>
          <w:szCs w:val="24"/>
        </w:rPr>
        <w:t xml:space="preserve"> </w:t>
      </w:r>
      <w:hyperlink r:id="rId15" w:tgtFrame="_blank" w:history="1">
        <w:r w:rsidRPr="006C6CD5">
          <w:rPr>
            <w:rStyle w:val="Hyperlink"/>
            <w:rFonts w:ascii="Times New Roman" w:hAnsi="Times New Roman" w:cs="Times New Roman"/>
            <w:bCs/>
            <w:color w:val="auto"/>
            <w:sz w:val="24"/>
            <w:szCs w:val="24"/>
            <w:u w:val="none"/>
          </w:rPr>
          <w:t xml:space="preserve">Panacea, Pandora’s Box, or Placebo: Feedback in </w:t>
        </w:r>
        <w:r w:rsidR="006E16FB" w:rsidRPr="006C6CD5">
          <w:rPr>
            <w:rStyle w:val="Hyperlink"/>
            <w:rFonts w:ascii="Times New Roman" w:hAnsi="Times New Roman" w:cs="Times New Roman"/>
            <w:bCs/>
            <w:color w:val="auto"/>
            <w:sz w:val="24"/>
            <w:szCs w:val="24"/>
            <w:u w:val="none"/>
          </w:rPr>
          <w:t>Bank Mortgage-backed Security Holdings and Fair Value A</w:t>
        </w:r>
        <w:r w:rsidRPr="006C6CD5">
          <w:rPr>
            <w:rStyle w:val="Hyperlink"/>
            <w:rFonts w:ascii="Times New Roman" w:hAnsi="Times New Roman" w:cs="Times New Roman"/>
            <w:bCs/>
            <w:color w:val="auto"/>
            <w:sz w:val="24"/>
            <w:szCs w:val="24"/>
            <w:u w:val="none"/>
          </w:rPr>
          <w:t>ccounting</w:t>
        </w:r>
      </w:hyperlink>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Journal of Accounting and Economics</w:t>
      </w:r>
      <w:r w:rsidR="006E16FB" w:rsidRPr="006C6CD5">
        <w:rPr>
          <w:rFonts w:ascii="Times New Roman" w:hAnsi="Times New Roman" w:cs="Times New Roman"/>
          <w:sz w:val="24"/>
          <w:szCs w:val="24"/>
        </w:rPr>
        <w:t>, November:</w:t>
      </w:r>
      <w:r w:rsidRPr="006C6CD5">
        <w:rPr>
          <w:rFonts w:ascii="Times New Roman" w:hAnsi="Times New Roman" w:cs="Times New Roman"/>
          <w:sz w:val="24"/>
          <w:szCs w:val="24"/>
        </w:rPr>
        <w:t xml:space="preserve"> 153-173.  </w:t>
      </w:r>
    </w:p>
    <w:p w14:paraId="7F081F90" w14:textId="77777777" w:rsidR="00E7586C" w:rsidRPr="006C6CD5" w:rsidRDefault="00E7586C" w:rsidP="006C6CD5">
      <w:pPr>
        <w:spacing w:after="0" w:line="240" w:lineRule="auto"/>
        <w:contextualSpacing/>
        <w:jc w:val="both"/>
        <w:rPr>
          <w:rFonts w:ascii="Times New Roman" w:hAnsi="Times New Roman" w:cs="Times New Roman"/>
          <w:spacing w:val="-1"/>
          <w:position w:val="2"/>
          <w:sz w:val="24"/>
          <w:szCs w:val="24"/>
        </w:rPr>
      </w:pPr>
    </w:p>
    <w:p w14:paraId="75AFCF1F" w14:textId="643ADBC0" w:rsidR="00E7586C" w:rsidRPr="006C6CD5" w:rsidRDefault="00E7586C" w:rsidP="006C6CD5">
      <w:pPr>
        <w:spacing w:after="0" w:line="240" w:lineRule="auto"/>
        <w:ind w:left="720"/>
        <w:contextualSpacing/>
        <w:jc w:val="both"/>
        <w:rPr>
          <w:rFonts w:ascii="Times New Roman" w:hAnsi="Times New Roman" w:cs="Times New Roman"/>
          <w:spacing w:val="-1"/>
          <w:sz w:val="24"/>
          <w:szCs w:val="24"/>
        </w:rPr>
      </w:pPr>
      <w:r w:rsidRPr="006C6CD5">
        <w:rPr>
          <w:rFonts w:ascii="Times New Roman" w:hAnsi="Times New Roman" w:cs="Times New Roman"/>
          <w:spacing w:val="-1"/>
          <w:position w:val="2"/>
          <w:sz w:val="24"/>
          <w:szCs w:val="24"/>
        </w:rPr>
        <w:t>B</w:t>
      </w:r>
      <w:r w:rsidRPr="006C6CD5">
        <w:rPr>
          <w:rFonts w:ascii="Times New Roman" w:hAnsi="Times New Roman" w:cs="Times New Roman"/>
          <w:position w:val="2"/>
          <w:sz w:val="24"/>
          <w:szCs w:val="24"/>
        </w:rPr>
        <w:t>la</w:t>
      </w:r>
      <w:r w:rsidRPr="006C6CD5">
        <w:rPr>
          <w:rFonts w:ascii="Times New Roman" w:hAnsi="Times New Roman" w:cs="Times New Roman"/>
          <w:spacing w:val="1"/>
          <w:position w:val="2"/>
          <w:sz w:val="24"/>
          <w:szCs w:val="24"/>
        </w:rPr>
        <w:t>n</w:t>
      </w:r>
      <w:r w:rsidRPr="006C6CD5">
        <w:rPr>
          <w:rFonts w:ascii="Times New Roman" w:hAnsi="Times New Roman" w:cs="Times New Roman"/>
          <w:spacing w:val="-1"/>
          <w:position w:val="2"/>
          <w:sz w:val="24"/>
          <w:szCs w:val="24"/>
        </w:rPr>
        <w:t>k</w:t>
      </w:r>
      <w:r w:rsidRPr="006C6CD5">
        <w:rPr>
          <w:rFonts w:ascii="Times New Roman" w:hAnsi="Times New Roman" w:cs="Times New Roman"/>
          <w:spacing w:val="1"/>
          <w:position w:val="2"/>
          <w:sz w:val="24"/>
          <w:szCs w:val="24"/>
        </w:rPr>
        <w:t>e</w:t>
      </w:r>
      <w:r w:rsidRPr="006C6CD5">
        <w:rPr>
          <w:rFonts w:ascii="Times New Roman" w:hAnsi="Times New Roman" w:cs="Times New Roman"/>
          <w:position w:val="2"/>
          <w:sz w:val="24"/>
          <w:szCs w:val="24"/>
        </w:rPr>
        <w:t>s</w:t>
      </w:r>
      <w:r w:rsidRPr="006C6CD5">
        <w:rPr>
          <w:rFonts w:ascii="Times New Roman" w:hAnsi="Times New Roman" w:cs="Times New Roman"/>
          <w:spacing w:val="1"/>
          <w:position w:val="2"/>
          <w:sz w:val="24"/>
          <w:szCs w:val="24"/>
        </w:rPr>
        <w:t>poo</w:t>
      </w:r>
      <w:r w:rsidRPr="006C6CD5">
        <w:rPr>
          <w:rFonts w:ascii="Times New Roman" w:hAnsi="Times New Roman" w:cs="Times New Roman"/>
          <w:position w:val="2"/>
          <w:sz w:val="24"/>
          <w:szCs w:val="24"/>
        </w:rPr>
        <w:t>r,</w:t>
      </w:r>
      <w:r w:rsidRPr="006C6CD5">
        <w:rPr>
          <w:rFonts w:ascii="Times New Roman" w:hAnsi="Times New Roman" w:cs="Times New Roman"/>
          <w:spacing w:val="-6"/>
          <w:position w:val="2"/>
          <w:sz w:val="24"/>
          <w:szCs w:val="24"/>
        </w:rPr>
        <w:t xml:space="preserve"> </w:t>
      </w:r>
      <w:r w:rsidRPr="006C6CD5">
        <w:rPr>
          <w:rFonts w:ascii="Times New Roman" w:hAnsi="Times New Roman" w:cs="Times New Roman"/>
          <w:position w:val="2"/>
          <w:sz w:val="24"/>
          <w:szCs w:val="24"/>
        </w:rPr>
        <w:t>E</w:t>
      </w:r>
      <w:r w:rsidRPr="006C6CD5">
        <w:rPr>
          <w:rFonts w:ascii="Times New Roman" w:hAnsi="Times New Roman" w:cs="Times New Roman"/>
          <w:spacing w:val="-1"/>
          <w:position w:val="2"/>
          <w:sz w:val="24"/>
          <w:szCs w:val="24"/>
        </w:rPr>
        <w:t>.</w:t>
      </w:r>
      <w:r w:rsidRPr="006C6CD5">
        <w:rPr>
          <w:rFonts w:ascii="Times New Roman" w:hAnsi="Times New Roman" w:cs="Times New Roman"/>
          <w:position w:val="2"/>
          <w:sz w:val="24"/>
          <w:szCs w:val="24"/>
        </w:rPr>
        <w:t xml:space="preserve">, </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 L</w:t>
      </w:r>
      <w:r w:rsidRPr="006C6CD5">
        <w:rPr>
          <w:rFonts w:ascii="Times New Roman" w:hAnsi="Times New Roman" w:cs="Times New Roman"/>
          <w:spacing w:val="-2"/>
          <w:position w:val="2"/>
          <w:sz w:val="24"/>
          <w:szCs w:val="24"/>
        </w:rPr>
        <w:t>i</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s</w:t>
      </w:r>
      <w:r w:rsidRPr="006C6CD5">
        <w:rPr>
          <w:rFonts w:ascii="Times New Roman" w:hAnsi="Times New Roman" w:cs="Times New Roman"/>
          <w:spacing w:val="-2"/>
          <w:position w:val="2"/>
          <w:sz w:val="24"/>
          <w:szCs w:val="24"/>
        </w:rPr>
        <w:t>m</w:t>
      </w:r>
      <w:r w:rsidRPr="006C6CD5">
        <w:rPr>
          <w:rFonts w:ascii="Times New Roman" w:hAnsi="Times New Roman" w:cs="Times New Roman"/>
          <w:spacing w:val="1"/>
          <w:position w:val="2"/>
          <w:sz w:val="24"/>
          <w:szCs w:val="24"/>
        </w:rPr>
        <w:t>e</w:t>
      </w:r>
      <w:r w:rsidRPr="006C6CD5">
        <w:rPr>
          <w:rFonts w:ascii="Times New Roman" w:hAnsi="Times New Roman" w:cs="Times New Roman"/>
          <w:position w:val="2"/>
          <w:sz w:val="24"/>
          <w:szCs w:val="24"/>
        </w:rPr>
        <w:t>ier,</w:t>
      </w:r>
      <w:r w:rsidRPr="006C6CD5">
        <w:rPr>
          <w:rFonts w:ascii="Times New Roman" w:hAnsi="Times New Roman" w:cs="Times New Roman"/>
          <w:spacing w:val="-4"/>
          <w:position w:val="2"/>
          <w:sz w:val="24"/>
          <w:szCs w:val="24"/>
        </w:rPr>
        <w:t xml:space="preserve"> </w:t>
      </w:r>
      <w:r w:rsidRPr="006C6CD5">
        <w:rPr>
          <w:rFonts w:ascii="Times New Roman" w:hAnsi="Times New Roman" w:cs="Times New Roman"/>
          <w:position w:val="2"/>
          <w:sz w:val="24"/>
          <w:szCs w:val="24"/>
        </w:rPr>
        <w:t>K.</w:t>
      </w:r>
      <w:r w:rsidRPr="006C6CD5">
        <w:rPr>
          <w:rFonts w:ascii="Times New Roman" w:hAnsi="Times New Roman" w:cs="Times New Roman"/>
          <w:spacing w:val="-3"/>
          <w:position w:val="2"/>
          <w:sz w:val="24"/>
          <w:szCs w:val="24"/>
        </w:rPr>
        <w:t xml:space="preserve"> </w:t>
      </w:r>
      <w:r w:rsidRPr="006C6CD5">
        <w:rPr>
          <w:rFonts w:ascii="Times New Roman" w:hAnsi="Times New Roman" w:cs="Times New Roman"/>
          <w:spacing w:val="1"/>
          <w:position w:val="2"/>
          <w:sz w:val="24"/>
          <w:szCs w:val="24"/>
        </w:rPr>
        <w:t>Pe</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r</w:t>
      </w:r>
      <w:r w:rsidRPr="006C6CD5">
        <w:rPr>
          <w:rFonts w:ascii="Times New Roman" w:hAnsi="Times New Roman" w:cs="Times New Roman"/>
          <w:spacing w:val="1"/>
          <w:position w:val="2"/>
          <w:sz w:val="24"/>
          <w:szCs w:val="24"/>
        </w:rPr>
        <w:t>on</w:t>
      </w:r>
      <w:r w:rsidRPr="006C6CD5">
        <w:rPr>
          <w:rFonts w:ascii="Times New Roman" w:hAnsi="Times New Roman" w:cs="Times New Roman"/>
          <w:position w:val="2"/>
          <w:sz w:val="24"/>
          <w:szCs w:val="24"/>
        </w:rPr>
        <w:t>i,</w:t>
      </w:r>
      <w:r w:rsidRPr="006C6CD5">
        <w:rPr>
          <w:rFonts w:ascii="Times New Roman" w:hAnsi="Times New Roman" w:cs="Times New Roman"/>
          <w:spacing w:val="-6"/>
          <w:position w:val="2"/>
          <w:sz w:val="24"/>
          <w:szCs w:val="24"/>
        </w:rPr>
        <w:t xml:space="preserve"> </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d</w:t>
      </w:r>
      <w:r w:rsidRPr="006C6CD5">
        <w:rPr>
          <w:rFonts w:ascii="Times New Roman" w:hAnsi="Times New Roman" w:cs="Times New Roman"/>
          <w:spacing w:val="2"/>
          <w:position w:val="2"/>
          <w:sz w:val="24"/>
          <w:szCs w:val="24"/>
        </w:rPr>
        <w:t xml:space="preserve"> </w:t>
      </w:r>
      <w:r w:rsidRPr="006C6CD5">
        <w:rPr>
          <w:rFonts w:ascii="Times New Roman" w:hAnsi="Times New Roman" w:cs="Times New Roman"/>
          <w:spacing w:val="-1"/>
          <w:position w:val="2"/>
          <w:sz w:val="24"/>
          <w:szCs w:val="24"/>
        </w:rPr>
        <w:t>C</w:t>
      </w:r>
      <w:r w:rsidRPr="006C6CD5">
        <w:rPr>
          <w:rFonts w:ascii="Times New Roman" w:hAnsi="Times New Roman" w:cs="Times New Roman"/>
          <w:position w:val="2"/>
          <w:sz w:val="24"/>
          <w:szCs w:val="24"/>
        </w:rPr>
        <w:t xml:space="preserve">. </w:t>
      </w:r>
      <w:r w:rsidRPr="006C6CD5">
        <w:rPr>
          <w:rFonts w:ascii="Times New Roman" w:hAnsi="Times New Roman" w:cs="Times New Roman"/>
          <w:spacing w:val="-2"/>
          <w:position w:val="2"/>
          <w:sz w:val="24"/>
          <w:szCs w:val="24"/>
        </w:rPr>
        <w:t>S</w:t>
      </w:r>
      <w:r w:rsidRPr="006C6CD5">
        <w:rPr>
          <w:rFonts w:ascii="Times New Roman" w:hAnsi="Times New Roman" w:cs="Times New Roman"/>
          <w:spacing w:val="1"/>
          <w:position w:val="2"/>
          <w:sz w:val="24"/>
          <w:szCs w:val="24"/>
        </w:rPr>
        <w:t>h</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k</w:t>
      </w:r>
      <w:r w:rsidRPr="006C6CD5">
        <w:rPr>
          <w:rFonts w:ascii="Times New Roman" w:hAnsi="Times New Roman" w:cs="Times New Roman"/>
          <w:spacing w:val="1"/>
          <w:position w:val="2"/>
          <w:sz w:val="24"/>
          <w:szCs w:val="24"/>
        </w:rPr>
        <w:t>e</w:t>
      </w:r>
      <w:r w:rsidRPr="006C6CD5">
        <w:rPr>
          <w:rFonts w:ascii="Times New Roman" w:hAnsi="Times New Roman" w:cs="Times New Roman"/>
          <w:position w:val="2"/>
          <w:sz w:val="24"/>
          <w:szCs w:val="24"/>
        </w:rPr>
        <w:t>s</w:t>
      </w:r>
      <w:r w:rsidRPr="006C6CD5">
        <w:rPr>
          <w:rFonts w:ascii="Times New Roman" w:hAnsi="Times New Roman" w:cs="Times New Roman"/>
          <w:spacing w:val="1"/>
          <w:position w:val="2"/>
          <w:sz w:val="24"/>
          <w:szCs w:val="24"/>
        </w:rPr>
        <w:t>pe</w:t>
      </w:r>
      <w:r w:rsidRPr="006C6CD5">
        <w:rPr>
          <w:rFonts w:ascii="Times New Roman" w:hAnsi="Times New Roman" w:cs="Times New Roman"/>
          <w:position w:val="2"/>
          <w:sz w:val="24"/>
          <w:szCs w:val="24"/>
        </w:rPr>
        <w:t>are</w:t>
      </w:r>
      <w:r w:rsidR="006968D8" w:rsidRPr="006C6CD5">
        <w:rPr>
          <w:rFonts w:ascii="Times New Roman" w:hAnsi="Times New Roman" w:cs="Times New Roman"/>
          <w:spacing w:val="-9"/>
          <w:position w:val="2"/>
          <w:sz w:val="24"/>
          <w:szCs w:val="24"/>
        </w:rPr>
        <w:t xml:space="preserve">. 2013. </w:t>
      </w:r>
      <w:r w:rsidRPr="006C6CD5">
        <w:rPr>
          <w:rFonts w:ascii="Times New Roman" w:hAnsi="Times New Roman" w:cs="Times New Roman"/>
          <w:spacing w:val="-9"/>
          <w:position w:val="2"/>
          <w:sz w:val="24"/>
          <w:szCs w:val="24"/>
        </w:rPr>
        <w:t xml:space="preserve"> </w:t>
      </w:r>
      <w:r w:rsidRPr="006C6CD5">
        <w:rPr>
          <w:rFonts w:ascii="Times New Roman" w:hAnsi="Times New Roman" w:cs="Times New Roman"/>
          <w:position w:val="2"/>
          <w:sz w:val="24"/>
          <w:szCs w:val="24"/>
        </w:rPr>
        <w:t>Fair</w:t>
      </w:r>
      <w:r w:rsidRPr="006C6CD5">
        <w:rPr>
          <w:rFonts w:ascii="Times New Roman" w:hAnsi="Times New Roman" w:cs="Times New Roman"/>
          <w:spacing w:val="-5"/>
          <w:position w:val="2"/>
          <w:sz w:val="24"/>
          <w:szCs w:val="24"/>
        </w:rPr>
        <w:t xml:space="preserve"> </w:t>
      </w:r>
      <w:r w:rsidRPr="006C6CD5">
        <w:rPr>
          <w:rFonts w:ascii="Times New Roman" w:hAnsi="Times New Roman" w:cs="Times New Roman"/>
          <w:position w:val="2"/>
          <w:sz w:val="24"/>
          <w:szCs w:val="24"/>
        </w:rPr>
        <w:t>val</w:t>
      </w:r>
      <w:r w:rsidRPr="006C6CD5">
        <w:rPr>
          <w:rFonts w:ascii="Times New Roman" w:hAnsi="Times New Roman" w:cs="Times New Roman"/>
          <w:spacing w:val="1"/>
          <w:position w:val="2"/>
          <w:sz w:val="24"/>
          <w:szCs w:val="24"/>
        </w:rPr>
        <w:t>u</w:t>
      </w:r>
      <w:r w:rsidRPr="006C6CD5">
        <w:rPr>
          <w:rFonts w:ascii="Times New Roman" w:hAnsi="Times New Roman" w:cs="Times New Roman"/>
          <w:position w:val="2"/>
          <w:sz w:val="24"/>
          <w:szCs w:val="24"/>
        </w:rPr>
        <w:t>e a</w:t>
      </w:r>
      <w:r w:rsidRPr="006C6CD5">
        <w:rPr>
          <w:rFonts w:ascii="Times New Roman" w:hAnsi="Times New Roman" w:cs="Times New Roman"/>
          <w:spacing w:val="-1"/>
          <w:position w:val="2"/>
          <w:sz w:val="24"/>
          <w:szCs w:val="24"/>
        </w:rPr>
        <w:t>cc</w:t>
      </w:r>
      <w:r w:rsidRPr="006C6CD5">
        <w:rPr>
          <w:rFonts w:ascii="Times New Roman" w:hAnsi="Times New Roman" w:cs="Times New Roman"/>
          <w:spacing w:val="1"/>
          <w:position w:val="2"/>
          <w:sz w:val="24"/>
          <w:szCs w:val="24"/>
        </w:rPr>
        <w:t>o</w:t>
      </w:r>
      <w:r w:rsidRPr="006C6CD5">
        <w:rPr>
          <w:rFonts w:ascii="Times New Roman" w:hAnsi="Times New Roman" w:cs="Times New Roman"/>
          <w:spacing w:val="-1"/>
          <w:position w:val="2"/>
          <w:sz w:val="24"/>
          <w:szCs w:val="24"/>
        </w:rPr>
        <w:t>u</w:t>
      </w:r>
      <w:r w:rsidRPr="006C6CD5">
        <w:rPr>
          <w:rFonts w:ascii="Times New Roman" w:hAnsi="Times New Roman" w:cs="Times New Roman"/>
          <w:spacing w:val="1"/>
          <w:position w:val="2"/>
          <w:sz w:val="24"/>
          <w:szCs w:val="24"/>
        </w:rPr>
        <w:t>nt</w:t>
      </w:r>
      <w:r w:rsidRPr="006C6CD5">
        <w:rPr>
          <w:rFonts w:ascii="Times New Roman" w:hAnsi="Times New Roman" w:cs="Times New Roman"/>
          <w:spacing w:val="-2"/>
          <w:position w:val="2"/>
          <w:sz w:val="24"/>
          <w:szCs w:val="24"/>
        </w:rPr>
        <w:t>i</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g</w:t>
      </w:r>
      <w:r w:rsidRPr="006C6CD5">
        <w:rPr>
          <w:rFonts w:ascii="Times New Roman" w:hAnsi="Times New Roman" w:cs="Times New Roman"/>
          <w:spacing w:val="-7"/>
          <w:position w:val="2"/>
          <w:sz w:val="24"/>
          <w:szCs w:val="24"/>
        </w:rPr>
        <w:t xml:space="preserve"> </w:t>
      </w:r>
      <w:r w:rsidRPr="006C6CD5">
        <w:rPr>
          <w:rFonts w:ascii="Times New Roman" w:hAnsi="Times New Roman" w:cs="Times New Roman"/>
          <w:spacing w:val="1"/>
          <w:position w:val="2"/>
          <w:sz w:val="24"/>
          <w:szCs w:val="24"/>
        </w:rPr>
        <w:t xml:space="preserve">for </w:t>
      </w:r>
      <w:r w:rsidRPr="006C6CD5">
        <w:rPr>
          <w:rFonts w:ascii="Times New Roman" w:hAnsi="Times New Roman" w:cs="Times New Roman"/>
          <w:spacing w:val="1"/>
          <w:sz w:val="24"/>
          <w:szCs w:val="24"/>
        </w:rPr>
        <w:t>f</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n</w:t>
      </w:r>
      <w:r w:rsidRPr="006C6CD5">
        <w:rPr>
          <w:rFonts w:ascii="Times New Roman" w:hAnsi="Times New Roman" w:cs="Times New Roman"/>
          <w:spacing w:val="-2"/>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pacing w:val="-1"/>
          <w:sz w:val="24"/>
          <w:szCs w:val="24"/>
        </w:rPr>
        <w:t>c</w:t>
      </w:r>
      <w:r w:rsidRPr="006C6CD5">
        <w:rPr>
          <w:rFonts w:ascii="Times New Roman" w:hAnsi="Times New Roman" w:cs="Times New Roman"/>
          <w:sz w:val="24"/>
          <w:szCs w:val="24"/>
        </w:rPr>
        <w:t>ial</w:t>
      </w:r>
      <w:r w:rsidRPr="006C6CD5">
        <w:rPr>
          <w:rFonts w:ascii="Times New Roman" w:hAnsi="Times New Roman" w:cs="Times New Roman"/>
          <w:spacing w:val="1"/>
          <w:sz w:val="24"/>
          <w:szCs w:val="24"/>
        </w:rPr>
        <w:t xml:space="preserve"> </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n</w:t>
      </w:r>
      <w:r w:rsidRPr="006C6CD5">
        <w:rPr>
          <w:rFonts w:ascii="Times New Roman" w:hAnsi="Times New Roman" w:cs="Times New Roman"/>
          <w:spacing w:val="-3"/>
          <w:sz w:val="24"/>
          <w:szCs w:val="24"/>
        </w:rPr>
        <w:t>s</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r</w:t>
      </w:r>
      <w:r w:rsidRPr="006C6CD5">
        <w:rPr>
          <w:rFonts w:ascii="Times New Roman" w:hAnsi="Times New Roman" w:cs="Times New Roman"/>
          <w:spacing w:val="1"/>
          <w:sz w:val="24"/>
          <w:szCs w:val="24"/>
        </w:rPr>
        <w:t>u</w:t>
      </w:r>
      <w:r w:rsidRPr="006C6CD5">
        <w:rPr>
          <w:rFonts w:ascii="Times New Roman" w:hAnsi="Times New Roman" w:cs="Times New Roman"/>
          <w:spacing w:val="-2"/>
          <w:sz w:val="24"/>
          <w:szCs w:val="24"/>
        </w:rPr>
        <w:t>m</w:t>
      </w:r>
      <w:r w:rsidRPr="006C6CD5">
        <w:rPr>
          <w:rFonts w:ascii="Times New Roman" w:hAnsi="Times New Roman" w:cs="Times New Roman"/>
          <w:spacing w:val="1"/>
          <w:sz w:val="24"/>
          <w:szCs w:val="24"/>
        </w:rPr>
        <w:t>e</w:t>
      </w:r>
      <w:r w:rsidRPr="006C6CD5">
        <w:rPr>
          <w:rFonts w:ascii="Times New Roman" w:hAnsi="Times New Roman" w:cs="Times New Roman"/>
          <w:spacing w:val="-1"/>
          <w:sz w:val="24"/>
          <w:szCs w:val="24"/>
        </w:rPr>
        <w:t>n</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s:</w:t>
      </w:r>
      <w:r w:rsidRPr="006C6CD5">
        <w:rPr>
          <w:rFonts w:ascii="Times New Roman" w:hAnsi="Times New Roman" w:cs="Times New Roman"/>
          <w:spacing w:val="-4"/>
          <w:sz w:val="24"/>
          <w:szCs w:val="24"/>
        </w:rPr>
        <w:t xml:space="preserve"> </w:t>
      </w:r>
      <w:r w:rsidRPr="006C6CD5">
        <w:rPr>
          <w:rFonts w:ascii="Times New Roman" w:hAnsi="Times New Roman" w:cs="Times New Roman"/>
          <w:spacing w:val="1"/>
          <w:sz w:val="24"/>
          <w:szCs w:val="24"/>
        </w:rPr>
        <w:t>D</w:t>
      </w:r>
      <w:r w:rsidRPr="006C6CD5">
        <w:rPr>
          <w:rFonts w:ascii="Times New Roman" w:hAnsi="Times New Roman" w:cs="Times New Roman"/>
          <w:spacing w:val="-2"/>
          <w:sz w:val="24"/>
          <w:szCs w:val="24"/>
        </w:rPr>
        <w:t>o</w:t>
      </w:r>
      <w:r w:rsidRPr="006C6CD5">
        <w:rPr>
          <w:rFonts w:ascii="Times New Roman" w:hAnsi="Times New Roman" w:cs="Times New Roman"/>
          <w:spacing w:val="1"/>
          <w:sz w:val="24"/>
          <w:szCs w:val="24"/>
        </w:rPr>
        <w:t>e</w:t>
      </w:r>
      <w:r w:rsidRPr="006C6CD5">
        <w:rPr>
          <w:rFonts w:ascii="Times New Roman" w:hAnsi="Times New Roman" w:cs="Times New Roman"/>
          <w:sz w:val="24"/>
          <w:szCs w:val="24"/>
        </w:rPr>
        <w:t>s it</w:t>
      </w:r>
      <w:r w:rsidRPr="006C6CD5">
        <w:rPr>
          <w:rFonts w:ascii="Times New Roman" w:hAnsi="Times New Roman" w:cs="Times New Roman"/>
          <w:spacing w:val="-1"/>
          <w:sz w:val="24"/>
          <w:szCs w:val="24"/>
        </w:rPr>
        <w:t xml:space="preserve"> </w:t>
      </w:r>
      <w:r w:rsidRPr="006C6CD5">
        <w:rPr>
          <w:rFonts w:ascii="Times New Roman" w:hAnsi="Times New Roman" w:cs="Times New Roman"/>
          <w:sz w:val="24"/>
          <w:szCs w:val="24"/>
        </w:rPr>
        <w:t>im</w:t>
      </w:r>
      <w:r w:rsidRPr="006C6CD5">
        <w:rPr>
          <w:rFonts w:ascii="Times New Roman" w:hAnsi="Times New Roman" w:cs="Times New Roman"/>
          <w:spacing w:val="1"/>
          <w:sz w:val="24"/>
          <w:szCs w:val="24"/>
        </w:rPr>
        <w:t>p</w:t>
      </w:r>
      <w:r w:rsidRPr="006C6CD5">
        <w:rPr>
          <w:rFonts w:ascii="Times New Roman" w:hAnsi="Times New Roman" w:cs="Times New Roman"/>
          <w:sz w:val="24"/>
          <w:szCs w:val="24"/>
        </w:rPr>
        <w:t>r</w:t>
      </w:r>
      <w:r w:rsidRPr="006C6CD5">
        <w:rPr>
          <w:rFonts w:ascii="Times New Roman" w:hAnsi="Times New Roman" w:cs="Times New Roman"/>
          <w:spacing w:val="1"/>
          <w:sz w:val="24"/>
          <w:szCs w:val="24"/>
        </w:rPr>
        <w:t>o</w:t>
      </w:r>
      <w:r w:rsidRPr="006C6CD5">
        <w:rPr>
          <w:rFonts w:ascii="Times New Roman" w:hAnsi="Times New Roman" w:cs="Times New Roman"/>
          <w:spacing w:val="-3"/>
          <w:sz w:val="24"/>
          <w:szCs w:val="24"/>
        </w:rPr>
        <w:t>v</w:t>
      </w:r>
      <w:r w:rsidRPr="006C6CD5">
        <w:rPr>
          <w:rFonts w:ascii="Times New Roman" w:hAnsi="Times New Roman" w:cs="Times New Roman"/>
          <w:sz w:val="24"/>
          <w:szCs w:val="24"/>
        </w:rPr>
        <w:t>e</w:t>
      </w:r>
      <w:r w:rsidRPr="006C6CD5">
        <w:rPr>
          <w:rFonts w:ascii="Times New Roman" w:hAnsi="Times New Roman" w:cs="Times New Roman"/>
          <w:spacing w:val="-2"/>
          <w:sz w:val="24"/>
          <w:szCs w:val="24"/>
        </w:rPr>
        <w:t xml:space="preserve"> </w:t>
      </w:r>
      <w:r w:rsidRPr="006C6CD5">
        <w:rPr>
          <w:rFonts w:ascii="Times New Roman" w:hAnsi="Times New Roman" w:cs="Times New Roman"/>
          <w:spacing w:val="-1"/>
          <w:sz w:val="24"/>
          <w:szCs w:val="24"/>
        </w:rPr>
        <w:t>t</w:t>
      </w:r>
      <w:r w:rsidRPr="006C6CD5">
        <w:rPr>
          <w:rFonts w:ascii="Times New Roman" w:hAnsi="Times New Roman" w:cs="Times New Roman"/>
          <w:spacing w:val="1"/>
          <w:sz w:val="24"/>
          <w:szCs w:val="24"/>
        </w:rPr>
        <w:t>h</w:t>
      </w:r>
      <w:r w:rsidRPr="006C6CD5">
        <w:rPr>
          <w:rFonts w:ascii="Times New Roman" w:hAnsi="Times New Roman" w:cs="Times New Roman"/>
          <w:sz w:val="24"/>
          <w:szCs w:val="24"/>
        </w:rPr>
        <w:t>e</w:t>
      </w:r>
      <w:r w:rsidRPr="006C6CD5">
        <w:rPr>
          <w:rFonts w:ascii="Times New Roman" w:hAnsi="Times New Roman" w:cs="Times New Roman"/>
          <w:spacing w:val="-4"/>
          <w:sz w:val="24"/>
          <w:szCs w:val="24"/>
        </w:rPr>
        <w:t xml:space="preserve"> </w:t>
      </w:r>
      <w:r w:rsidRPr="006C6CD5">
        <w:rPr>
          <w:rFonts w:ascii="Times New Roman" w:hAnsi="Times New Roman" w:cs="Times New Roman"/>
          <w:sz w:val="24"/>
          <w:szCs w:val="24"/>
        </w:rPr>
        <w:t>ass</w:t>
      </w:r>
      <w:r w:rsidRPr="006C6CD5">
        <w:rPr>
          <w:rFonts w:ascii="Times New Roman" w:hAnsi="Times New Roman" w:cs="Times New Roman"/>
          <w:spacing w:val="1"/>
          <w:sz w:val="24"/>
          <w:szCs w:val="24"/>
        </w:rPr>
        <w:t>o</w:t>
      </w:r>
      <w:r w:rsidRPr="006C6CD5">
        <w:rPr>
          <w:rFonts w:ascii="Times New Roman" w:hAnsi="Times New Roman" w:cs="Times New Roman"/>
          <w:spacing w:val="-1"/>
          <w:sz w:val="24"/>
          <w:szCs w:val="24"/>
        </w:rPr>
        <w:t>c</w:t>
      </w:r>
      <w:r w:rsidRPr="006C6CD5">
        <w:rPr>
          <w:rFonts w:ascii="Times New Roman" w:hAnsi="Times New Roman" w:cs="Times New Roman"/>
          <w:sz w:val="24"/>
          <w:szCs w:val="24"/>
        </w:rPr>
        <w:t>i</w:t>
      </w:r>
      <w:r w:rsidRPr="006C6CD5">
        <w:rPr>
          <w:rFonts w:ascii="Times New Roman" w:hAnsi="Times New Roman" w:cs="Times New Roman"/>
          <w:spacing w:val="-2"/>
          <w:sz w:val="24"/>
          <w:szCs w:val="24"/>
        </w:rPr>
        <w:t>a</w:t>
      </w:r>
      <w:r w:rsidRPr="006C6CD5">
        <w:rPr>
          <w:rFonts w:ascii="Times New Roman" w:hAnsi="Times New Roman" w:cs="Times New Roman"/>
          <w:spacing w:val="1"/>
          <w:sz w:val="24"/>
          <w:szCs w:val="24"/>
        </w:rPr>
        <w:t>t</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o</w:t>
      </w:r>
      <w:r w:rsidRPr="006C6CD5">
        <w:rPr>
          <w:rFonts w:ascii="Times New Roman" w:hAnsi="Times New Roman" w:cs="Times New Roman"/>
          <w:sz w:val="24"/>
          <w:szCs w:val="24"/>
        </w:rPr>
        <w:t>n</w:t>
      </w:r>
      <w:r w:rsidRPr="006C6CD5">
        <w:rPr>
          <w:rFonts w:ascii="Times New Roman" w:hAnsi="Times New Roman" w:cs="Times New Roman"/>
          <w:spacing w:val="-2"/>
          <w:sz w:val="24"/>
          <w:szCs w:val="24"/>
        </w:rPr>
        <w:t xml:space="preserve"> </w:t>
      </w:r>
      <w:r w:rsidRPr="006C6CD5">
        <w:rPr>
          <w:rFonts w:ascii="Times New Roman" w:hAnsi="Times New Roman" w:cs="Times New Roman"/>
          <w:spacing w:val="1"/>
          <w:sz w:val="24"/>
          <w:szCs w:val="24"/>
        </w:rPr>
        <w:t>b</w:t>
      </w:r>
      <w:r w:rsidRPr="006C6CD5">
        <w:rPr>
          <w:rFonts w:ascii="Times New Roman" w:hAnsi="Times New Roman" w:cs="Times New Roman"/>
          <w:spacing w:val="-2"/>
          <w:sz w:val="24"/>
          <w:szCs w:val="24"/>
        </w:rPr>
        <w:t>e</w:t>
      </w:r>
      <w:r w:rsidRPr="006C6CD5">
        <w:rPr>
          <w:rFonts w:ascii="Times New Roman" w:hAnsi="Times New Roman" w:cs="Times New Roman"/>
          <w:spacing w:val="1"/>
          <w:sz w:val="24"/>
          <w:szCs w:val="24"/>
        </w:rPr>
        <w:t>t</w:t>
      </w:r>
      <w:r w:rsidRPr="006C6CD5">
        <w:rPr>
          <w:rFonts w:ascii="Times New Roman" w:hAnsi="Times New Roman" w:cs="Times New Roman"/>
          <w:spacing w:val="-1"/>
          <w:sz w:val="24"/>
          <w:szCs w:val="24"/>
        </w:rPr>
        <w:t>w</w:t>
      </w:r>
      <w:r w:rsidRPr="006C6CD5">
        <w:rPr>
          <w:rFonts w:ascii="Times New Roman" w:hAnsi="Times New Roman" w:cs="Times New Roman"/>
          <w:spacing w:val="1"/>
          <w:sz w:val="24"/>
          <w:szCs w:val="24"/>
        </w:rPr>
        <w:t>ee</w:t>
      </w:r>
      <w:r w:rsidRPr="006C6CD5">
        <w:rPr>
          <w:rFonts w:ascii="Times New Roman" w:hAnsi="Times New Roman" w:cs="Times New Roman"/>
          <w:sz w:val="24"/>
          <w:szCs w:val="24"/>
        </w:rPr>
        <w:t>n</w:t>
      </w:r>
      <w:r w:rsidRPr="006C6CD5">
        <w:rPr>
          <w:rFonts w:ascii="Times New Roman" w:hAnsi="Times New Roman" w:cs="Times New Roman"/>
          <w:spacing w:val="-6"/>
          <w:sz w:val="24"/>
          <w:szCs w:val="24"/>
        </w:rPr>
        <w:t xml:space="preserve"> </w:t>
      </w:r>
      <w:r w:rsidRPr="006C6CD5">
        <w:rPr>
          <w:rFonts w:ascii="Times New Roman" w:hAnsi="Times New Roman" w:cs="Times New Roman"/>
          <w:spacing w:val="1"/>
          <w:sz w:val="24"/>
          <w:szCs w:val="24"/>
        </w:rPr>
        <w:t>b</w:t>
      </w:r>
      <w:r w:rsidRPr="006C6CD5">
        <w:rPr>
          <w:rFonts w:ascii="Times New Roman" w:hAnsi="Times New Roman" w:cs="Times New Roman"/>
          <w:spacing w:val="-2"/>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k</w:t>
      </w:r>
      <w:r w:rsidRPr="006C6CD5">
        <w:rPr>
          <w:rFonts w:ascii="Times New Roman" w:hAnsi="Times New Roman" w:cs="Times New Roman"/>
          <w:spacing w:val="-1"/>
          <w:sz w:val="24"/>
          <w:szCs w:val="24"/>
        </w:rPr>
        <w:t xml:space="preserve"> </w:t>
      </w:r>
      <w:r w:rsidRPr="006C6CD5">
        <w:rPr>
          <w:rFonts w:ascii="Times New Roman" w:hAnsi="Times New Roman" w:cs="Times New Roman"/>
          <w:sz w:val="24"/>
          <w:szCs w:val="24"/>
        </w:rPr>
        <w:t>lev</w:t>
      </w:r>
      <w:r w:rsidRPr="006C6CD5">
        <w:rPr>
          <w:rFonts w:ascii="Times New Roman" w:hAnsi="Times New Roman" w:cs="Times New Roman"/>
          <w:spacing w:val="1"/>
          <w:sz w:val="24"/>
          <w:szCs w:val="24"/>
        </w:rPr>
        <w:t>e</w:t>
      </w:r>
      <w:r w:rsidRPr="006C6CD5">
        <w:rPr>
          <w:rFonts w:ascii="Times New Roman" w:hAnsi="Times New Roman" w:cs="Times New Roman"/>
          <w:spacing w:val="-2"/>
          <w:sz w:val="24"/>
          <w:szCs w:val="24"/>
        </w:rPr>
        <w:t>r</w:t>
      </w:r>
      <w:r w:rsidRPr="006C6CD5">
        <w:rPr>
          <w:rFonts w:ascii="Times New Roman" w:hAnsi="Times New Roman" w:cs="Times New Roman"/>
          <w:sz w:val="24"/>
          <w:szCs w:val="24"/>
        </w:rPr>
        <w:t>age</w:t>
      </w:r>
      <w:r w:rsidRPr="006C6CD5">
        <w:rPr>
          <w:rFonts w:ascii="Times New Roman" w:hAnsi="Times New Roman" w:cs="Times New Roman"/>
          <w:spacing w:val="-5"/>
          <w:sz w:val="24"/>
          <w:szCs w:val="24"/>
        </w:rPr>
        <w:t xml:space="preserve"> </w:t>
      </w:r>
      <w:r w:rsidRPr="006C6CD5">
        <w:rPr>
          <w:rFonts w:ascii="Times New Roman" w:hAnsi="Times New Roman" w:cs="Times New Roman"/>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d</w:t>
      </w:r>
      <w:r w:rsidRPr="006C6CD5">
        <w:rPr>
          <w:rFonts w:ascii="Times New Roman" w:hAnsi="Times New Roman" w:cs="Times New Roman"/>
          <w:spacing w:val="2"/>
          <w:sz w:val="24"/>
          <w:szCs w:val="24"/>
        </w:rPr>
        <w:t xml:space="preserve"> </w:t>
      </w:r>
      <w:r w:rsidRPr="006C6CD5">
        <w:rPr>
          <w:rFonts w:ascii="Times New Roman" w:hAnsi="Times New Roman" w:cs="Times New Roman"/>
          <w:spacing w:val="-1"/>
          <w:sz w:val="24"/>
          <w:szCs w:val="24"/>
        </w:rPr>
        <w:t>c</w:t>
      </w:r>
      <w:r w:rsidRPr="006C6CD5">
        <w:rPr>
          <w:rFonts w:ascii="Times New Roman" w:hAnsi="Times New Roman" w:cs="Times New Roman"/>
          <w:sz w:val="24"/>
          <w:szCs w:val="24"/>
        </w:rPr>
        <w:t>r</w:t>
      </w:r>
      <w:r w:rsidRPr="006C6CD5">
        <w:rPr>
          <w:rFonts w:ascii="Times New Roman" w:hAnsi="Times New Roman" w:cs="Times New Roman"/>
          <w:spacing w:val="-2"/>
          <w:sz w:val="24"/>
          <w:szCs w:val="24"/>
        </w:rPr>
        <w:t>e</w:t>
      </w:r>
      <w:r w:rsidRPr="006C6CD5">
        <w:rPr>
          <w:rFonts w:ascii="Times New Roman" w:hAnsi="Times New Roman" w:cs="Times New Roman"/>
          <w:spacing w:val="1"/>
          <w:sz w:val="24"/>
          <w:szCs w:val="24"/>
        </w:rPr>
        <w:t>d</w:t>
      </w:r>
      <w:r w:rsidRPr="006C6CD5">
        <w:rPr>
          <w:rFonts w:ascii="Times New Roman" w:hAnsi="Times New Roman" w:cs="Times New Roman"/>
          <w:sz w:val="24"/>
          <w:szCs w:val="24"/>
        </w:rPr>
        <w:t>it ris</w:t>
      </w:r>
      <w:r w:rsidRPr="006C6CD5">
        <w:rPr>
          <w:rFonts w:ascii="Times New Roman" w:hAnsi="Times New Roman" w:cs="Times New Roman"/>
          <w:spacing w:val="-1"/>
          <w:sz w:val="24"/>
          <w:szCs w:val="24"/>
        </w:rPr>
        <w:t xml:space="preserve">k? </w:t>
      </w:r>
      <w:r w:rsidRPr="006C6CD5">
        <w:rPr>
          <w:rFonts w:ascii="Times New Roman" w:hAnsi="Times New Roman" w:cs="Times New Roman"/>
          <w:i/>
          <w:spacing w:val="-1"/>
          <w:sz w:val="24"/>
          <w:szCs w:val="24"/>
        </w:rPr>
        <w:t>The Accounting Review</w:t>
      </w:r>
      <w:r w:rsidR="006E16FB" w:rsidRPr="006C6CD5">
        <w:rPr>
          <w:rFonts w:ascii="Times New Roman" w:hAnsi="Times New Roman" w:cs="Times New Roman"/>
          <w:spacing w:val="-1"/>
          <w:sz w:val="24"/>
          <w:szCs w:val="24"/>
        </w:rPr>
        <w:t>, July:</w:t>
      </w:r>
      <w:r w:rsidRPr="006C6CD5">
        <w:rPr>
          <w:rFonts w:ascii="Times New Roman" w:hAnsi="Times New Roman" w:cs="Times New Roman"/>
          <w:spacing w:val="-1"/>
          <w:sz w:val="24"/>
          <w:szCs w:val="24"/>
        </w:rPr>
        <w:t xml:space="preserve"> 1143-1177.</w:t>
      </w:r>
    </w:p>
    <w:p w14:paraId="74A9C32E" w14:textId="77777777" w:rsidR="00E7586C" w:rsidRPr="006C6CD5" w:rsidRDefault="00E7586C" w:rsidP="006C6CD5">
      <w:pPr>
        <w:autoSpaceDE w:val="0"/>
        <w:autoSpaceDN w:val="0"/>
        <w:adjustRightInd w:val="0"/>
        <w:spacing w:after="0" w:line="240" w:lineRule="auto"/>
        <w:ind w:left="720" w:right="-20"/>
        <w:contextualSpacing/>
        <w:jc w:val="both"/>
        <w:rPr>
          <w:rFonts w:ascii="Times New Roman" w:hAnsi="Times New Roman" w:cs="Times New Roman"/>
          <w:spacing w:val="-1"/>
          <w:position w:val="2"/>
          <w:sz w:val="24"/>
          <w:szCs w:val="24"/>
        </w:rPr>
      </w:pPr>
    </w:p>
    <w:p w14:paraId="2FB1C3B5" w14:textId="18AEECB0" w:rsidR="00E7586C" w:rsidRPr="006C6CD5" w:rsidRDefault="00E7586C" w:rsidP="006C6CD5">
      <w:pPr>
        <w:autoSpaceDE w:val="0"/>
        <w:autoSpaceDN w:val="0"/>
        <w:adjustRightInd w:val="0"/>
        <w:spacing w:after="0" w:line="240" w:lineRule="auto"/>
        <w:ind w:left="720" w:right="-20"/>
        <w:contextualSpacing/>
        <w:jc w:val="both"/>
        <w:rPr>
          <w:rFonts w:ascii="Times New Roman" w:hAnsi="Times New Roman" w:cs="Times New Roman"/>
          <w:sz w:val="24"/>
          <w:szCs w:val="24"/>
        </w:rPr>
      </w:pPr>
      <w:r w:rsidRPr="006C6CD5">
        <w:rPr>
          <w:rFonts w:ascii="Times New Roman" w:hAnsi="Times New Roman" w:cs="Times New Roman"/>
          <w:spacing w:val="-1"/>
          <w:position w:val="2"/>
          <w:sz w:val="24"/>
          <w:szCs w:val="24"/>
        </w:rPr>
        <w:t>B</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de</w:t>
      </w:r>
      <w:r w:rsidRPr="006C6CD5">
        <w:rPr>
          <w:rFonts w:ascii="Times New Roman" w:hAnsi="Times New Roman" w:cs="Times New Roman"/>
          <w:position w:val="2"/>
          <w:sz w:val="24"/>
          <w:szCs w:val="24"/>
        </w:rPr>
        <w:t>r</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s</w:t>
      </w:r>
      <w:r w:rsidRPr="006C6CD5">
        <w:rPr>
          <w:rFonts w:ascii="Times New Roman" w:hAnsi="Times New Roman" w:cs="Times New Roman"/>
          <w:spacing w:val="-1"/>
          <w:position w:val="2"/>
          <w:sz w:val="24"/>
          <w:szCs w:val="24"/>
        </w:rPr>
        <w:t>c</w:t>
      </w:r>
      <w:r w:rsidRPr="006C6CD5">
        <w:rPr>
          <w:rFonts w:ascii="Times New Roman" w:hAnsi="Times New Roman" w:cs="Times New Roman"/>
          <w:spacing w:val="1"/>
          <w:position w:val="2"/>
          <w:sz w:val="24"/>
          <w:szCs w:val="24"/>
        </w:rPr>
        <w:t>he</w:t>
      </w:r>
      <w:r w:rsidRPr="006C6CD5">
        <w:rPr>
          <w:rFonts w:ascii="Times New Roman" w:hAnsi="Times New Roman" w:cs="Times New Roman"/>
          <w:spacing w:val="-2"/>
          <w:position w:val="2"/>
          <w:sz w:val="24"/>
          <w:szCs w:val="24"/>
        </w:rPr>
        <w:t>r</w:t>
      </w:r>
      <w:r w:rsidRPr="006C6CD5">
        <w:rPr>
          <w:rFonts w:ascii="Times New Roman" w:hAnsi="Times New Roman" w:cs="Times New Roman"/>
          <w:position w:val="2"/>
          <w:sz w:val="24"/>
          <w:szCs w:val="24"/>
        </w:rPr>
        <w:t>,</w:t>
      </w:r>
      <w:r w:rsidRPr="006C6CD5">
        <w:rPr>
          <w:rFonts w:ascii="Times New Roman" w:hAnsi="Times New Roman" w:cs="Times New Roman"/>
          <w:spacing w:val="-7"/>
          <w:position w:val="2"/>
          <w:sz w:val="24"/>
          <w:szCs w:val="24"/>
        </w:rPr>
        <w:t xml:space="preserve"> </w:t>
      </w:r>
      <w:r w:rsidRPr="006C6CD5">
        <w:rPr>
          <w:rFonts w:ascii="Times New Roman" w:hAnsi="Times New Roman" w:cs="Times New Roman"/>
          <w:spacing w:val="-1"/>
          <w:position w:val="2"/>
          <w:sz w:val="24"/>
          <w:szCs w:val="24"/>
        </w:rPr>
        <w:t>B.</w:t>
      </w:r>
      <w:r w:rsidRPr="006C6CD5">
        <w:rPr>
          <w:rFonts w:ascii="Times New Roman" w:hAnsi="Times New Roman" w:cs="Times New Roman"/>
          <w:position w:val="2"/>
          <w:sz w:val="24"/>
          <w:szCs w:val="24"/>
        </w:rPr>
        <w:t>,</w:t>
      </w:r>
      <w:r w:rsidRPr="006C6CD5">
        <w:rPr>
          <w:rFonts w:ascii="Times New Roman" w:hAnsi="Times New Roman" w:cs="Times New Roman"/>
          <w:spacing w:val="-1"/>
          <w:position w:val="2"/>
          <w:sz w:val="24"/>
          <w:szCs w:val="24"/>
        </w:rPr>
        <w:t xml:space="preserve"> </w:t>
      </w:r>
      <w:r w:rsidRPr="006C6CD5">
        <w:rPr>
          <w:rFonts w:ascii="Times New Roman" w:hAnsi="Times New Roman" w:cs="Times New Roman"/>
          <w:position w:val="2"/>
          <w:sz w:val="24"/>
          <w:szCs w:val="24"/>
        </w:rPr>
        <w:t xml:space="preserve">J. </w:t>
      </w:r>
      <w:r w:rsidRPr="006C6CD5">
        <w:rPr>
          <w:rFonts w:ascii="Times New Roman" w:hAnsi="Times New Roman" w:cs="Times New Roman"/>
          <w:spacing w:val="-1"/>
          <w:position w:val="2"/>
          <w:sz w:val="24"/>
          <w:szCs w:val="24"/>
        </w:rPr>
        <w:t>B</w:t>
      </w:r>
      <w:r w:rsidRPr="006C6CD5">
        <w:rPr>
          <w:rFonts w:ascii="Times New Roman" w:hAnsi="Times New Roman" w:cs="Times New Roman"/>
          <w:spacing w:val="1"/>
          <w:position w:val="2"/>
          <w:sz w:val="24"/>
          <w:szCs w:val="24"/>
        </w:rPr>
        <w:t>u</w:t>
      </w:r>
      <w:r w:rsidRPr="006C6CD5">
        <w:rPr>
          <w:rFonts w:ascii="Times New Roman" w:hAnsi="Times New Roman" w:cs="Times New Roman"/>
          <w:position w:val="2"/>
          <w:sz w:val="24"/>
          <w:szCs w:val="24"/>
        </w:rPr>
        <w:t>r</w:t>
      </w:r>
      <w:r w:rsidRPr="006C6CD5">
        <w:rPr>
          <w:rFonts w:ascii="Times New Roman" w:hAnsi="Times New Roman" w:cs="Times New Roman"/>
          <w:spacing w:val="-1"/>
          <w:position w:val="2"/>
          <w:sz w:val="24"/>
          <w:szCs w:val="24"/>
        </w:rPr>
        <w:t>k</w:t>
      </w:r>
      <w:r w:rsidRPr="006C6CD5">
        <w:rPr>
          <w:rFonts w:ascii="Times New Roman" w:hAnsi="Times New Roman" w:cs="Times New Roman"/>
          <w:position w:val="2"/>
          <w:sz w:val="24"/>
          <w:szCs w:val="24"/>
        </w:rPr>
        <w:t>s,</w:t>
      </w:r>
      <w:r w:rsidRPr="006C6CD5">
        <w:rPr>
          <w:rFonts w:ascii="Times New Roman" w:hAnsi="Times New Roman" w:cs="Times New Roman"/>
          <w:spacing w:val="-5"/>
          <w:position w:val="2"/>
          <w:sz w:val="24"/>
          <w:szCs w:val="24"/>
        </w:rPr>
        <w:t xml:space="preserve"> </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 xml:space="preserve">d </w:t>
      </w:r>
      <w:r w:rsidRPr="006C6CD5">
        <w:rPr>
          <w:rFonts w:ascii="Times New Roman" w:hAnsi="Times New Roman" w:cs="Times New Roman"/>
          <w:spacing w:val="1"/>
          <w:position w:val="2"/>
          <w:sz w:val="24"/>
          <w:szCs w:val="24"/>
        </w:rPr>
        <w:t>P</w:t>
      </w:r>
      <w:r w:rsidRPr="006C6CD5">
        <w:rPr>
          <w:rFonts w:ascii="Times New Roman" w:hAnsi="Times New Roman" w:cs="Times New Roman"/>
          <w:position w:val="2"/>
          <w:sz w:val="24"/>
          <w:szCs w:val="24"/>
        </w:rPr>
        <w:t>.</w:t>
      </w:r>
      <w:r w:rsidRPr="006C6CD5">
        <w:rPr>
          <w:rFonts w:ascii="Times New Roman" w:hAnsi="Times New Roman" w:cs="Times New Roman"/>
          <w:spacing w:val="-1"/>
          <w:position w:val="2"/>
          <w:sz w:val="24"/>
          <w:szCs w:val="24"/>
        </w:rPr>
        <w:t xml:space="preserve"> </w:t>
      </w:r>
      <w:r w:rsidRPr="006C6CD5">
        <w:rPr>
          <w:rFonts w:ascii="Times New Roman" w:hAnsi="Times New Roman" w:cs="Times New Roman"/>
          <w:position w:val="2"/>
          <w:sz w:val="24"/>
          <w:szCs w:val="24"/>
        </w:rPr>
        <w:t>Ea</w:t>
      </w:r>
      <w:r w:rsidRPr="006C6CD5">
        <w:rPr>
          <w:rFonts w:ascii="Times New Roman" w:hAnsi="Times New Roman" w:cs="Times New Roman"/>
          <w:spacing w:val="-3"/>
          <w:position w:val="2"/>
          <w:sz w:val="24"/>
          <w:szCs w:val="24"/>
        </w:rPr>
        <w:t>s</w:t>
      </w:r>
      <w:r w:rsidRPr="006C6CD5">
        <w:rPr>
          <w:rFonts w:ascii="Times New Roman" w:hAnsi="Times New Roman" w:cs="Times New Roman"/>
          <w:spacing w:val="1"/>
          <w:position w:val="2"/>
          <w:sz w:val="24"/>
          <w:szCs w:val="24"/>
        </w:rPr>
        <w:t>to</w:t>
      </w:r>
      <w:r w:rsidRPr="006C6CD5">
        <w:rPr>
          <w:rFonts w:ascii="Times New Roman" w:hAnsi="Times New Roman" w:cs="Times New Roman"/>
          <w:position w:val="2"/>
          <w:sz w:val="24"/>
          <w:szCs w:val="24"/>
        </w:rPr>
        <w:t>n</w:t>
      </w:r>
      <w:r w:rsidR="006968D8" w:rsidRPr="006C6CD5">
        <w:rPr>
          <w:rFonts w:ascii="Times New Roman" w:hAnsi="Times New Roman" w:cs="Times New Roman"/>
          <w:spacing w:val="-1"/>
          <w:position w:val="2"/>
          <w:sz w:val="24"/>
          <w:szCs w:val="24"/>
        </w:rPr>
        <w:t>. 2012.</w:t>
      </w:r>
      <w:r w:rsidR="00D827A7" w:rsidRPr="006C6CD5">
        <w:rPr>
          <w:rFonts w:ascii="Times New Roman" w:hAnsi="Times New Roman" w:cs="Times New Roman"/>
          <w:spacing w:val="-1"/>
          <w:position w:val="2"/>
          <w:sz w:val="24"/>
          <w:szCs w:val="24"/>
        </w:rPr>
        <w:t xml:space="preserve"> </w:t>
      </w:r>
      <w:r w:rsidRPr="006C6CD5">
        <w:rPr>
          <w:rFonts w:ascii="Times New Roman" w:hAnsi="Times New Roman" w:cs="Times New Roman"/>
          <w:position w:val="2"/>
          <w:sz w:val="24"/>
          <w:szCs w:val="24"/>
        </w:rPr>
        <w:t>A</w:t>
      </w:r>
      <w:r w:rsidRPr="006C6CD5">
        <w:rPr>
          <w:rFonts w:ascii="Times New Roman" w:hAnsi="Times New Roman" w:cs="Times New Roman"/>
          <w:spacing w:val="-3"/>
          <w:position w:val="2"/>
          <w:sz w:val="24"/>
          <w:szCs w:val="24"/>
        </w:rPr>
        <w:t xml:space="preserve"> </w:t>
      </w:r>
      <w:r w:rsidRPr="006C6CD5">
        <w:rPr>
          <w:rFonts w:ascii="Times New Roman" w:hAnsi="Times New Roman" w:cs="Times New Roman"/>
          <w:spacing w:val="-1"/>
          <w:position w:val="2"/>
          <w:sz w:val="24"/>
          <w:szCs w:val="24"/>
        </w:rPr>
        <w:t>c</w:t>
      </w:r>
      <w:r w:rsidRPr="006C6CD5">
        <w:rPr>
          <w:rFonts w:ascii="Times New Roman" w:hAnsi="Times New Roman" w:cs="Times New Roman"/>
          <w:spacing w:val="1"/>
          <w:position w:val="2"/>
          <w:sz w:val="24"/>
          <w:szCs w:val="24"/>
        </w:rPr>
        <w:t>on</w:t>
      </w:r>
      <w:r w:rsidRPr="006C6CD5">
        <w:rPr>
          <w:rFonts w:ascii="Times New Roman" w:hAnsi="Times New Roman" w:cs="Times New Roman"/>
          <w:position w:val="2"/>
          <w:sz w:val="24"/>
          <w:szCs w:val="24"/>
        </w:rPr>
        <w:t>v</w:t>
      </w:r>
      <w:r w:rsidRPr="006C6CD5">
        <w:rPr>
          <w:rFonts w:ascii="Times New Roman" w:hAnsi="Times New Roman" w:cs="Times New Roman"/>
          <w:spacing w:val="1"/>
          <w:position w:val="2"/>
          <w:sz w:val="24"/>
          <w:szCs w:val="24"/>
        </w:rPr>
        <w:t>en</w:t>
      </w:r>
      <w:r w:rsidRPr="006C6CD5">
        <w:rPr>
          <w:rFonts w:ascii="Times New Roman" w:hAnsi="Times New Roman" w:cs="Times New Roman"/>
          <w:position w:val="2"/>
          <w:sz w:val="24"/>
          <w:szCs w:val="24"/>
        </w:rPr>
        <w:t>i</w:t>
      </w:r>
      <w:r w:rsidRPr="006C6CD5">
        <w:rPr>
          <w:rFonts w:ascii="Times New Roman" w:hAnsi="Times New Roman" w:cs="Times New Roman"/>
          <w:spacing w:val="-2"/>
          <w:position w:val="2"/>
          <w:sz w:val="24"/>
          <w:szCs w:val="24"/>
        </w:rPr>
        <w:t>e</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t</w:t>
      </w:r>
      <w:r w:rsidRPr="006C6CD5">
        <w:rPr>
          <w:rFonts w:ascii="Times New Roman" w:hAnsi="Times New Roman" w:cs="Times New Roman"/>
          <w:spacing w:val="-4"/>
          <w:position w:val="2"/>
          <w:sz w:val="24"/>
          <w:szCs w:val="24"/>
        </w:rPr>
        <w:t xml:space="preserve"> </w:t>
      </w:r>
      <w:r w:rsidRPr="006C6CD5">
        <w:rPr>
          <w:rFonts w:ascii="Times New Roman" w:hAnsi="Times New Roman" w:cs="Times New Roman"/>
          <w:position w:val="2"/>
          <w:sz w:val="24"/>
          <w:szCs w:val="24"/>
        </w:rPr>
        <w:t>s</w:t>
      </w:r>
      <w:r w:rsidRPr="006C6CD5">
        <w:rPr>
          <w:rFonts w:ascii="Times New Roman" w:hAnsi="Times New Roman" w:cs="Times New Roman"/>
          <w:spacing w:val="-1"/>
          <w:position w:val="2"/>
          <w:sz w:val="24"/>
          <w:szCs w:val="24"/>
        </w:rPr>
        <w:t>c</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pe</w:t>
      </w:r>
      <w:r w:rsidRPr="006C6CD5">
        <w:rPr>
          <w:rFonts w:ascii="Times New Roman" w:hAnsi="Times New Roman" w:cs="Times New Roman"/>
          <w:position w:val="2"/>
          <w:sz w:val="24"/>
          <w:szCs w:val="24"/>
        </w:rPr>
        <w:t>g</w:t>
      </w:r>
      <w:r w:rsidRPr="006C6CD5">
        <w:rPr>
          <w:rFonts w:ascii="Times New Roman" w:hAnsi="Times New Roman" w:cs="Times New Roman"/>
          <w:spacing w:val="1"/>
          <w:position w:val="2"/>
          <w:sz w:val="24"/>
          <w:szCs w:val="24"/>
        </w:rPr>
        <w:t>o</w:t>
      </w:r>
      <w:r w:rsidRPr="006C6CD5">
        <w:rPr>
          <w:rFonts w:ascii="Times New Roman" w:hAnsi="Times New Roman" w:cs="Times New Roman"/>
          <w:spacing w:val="-2"/>
          <w:position w:val="2"/>
          <w:sz w:val="24"/>
          <w:szCs w:val="24"/>
        </w:rPr>
        <w:t>a</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w:t>
      </w:r>
      <w:r w:rsidRPr="006C6CD5">
        <w:rPr>
          <w:rFonts w:ascii="Times New Roman" w:hAnsi="Times New Roman" w:cs="Times New Roman"/>
          <w:spacing w:val="-6"/>
          <w:position w:val="2"/>
          <w:sz w:val="24"/>
          <w:szCs w:val="24"/>
        </w:rPr>
        <w:t xml:space="preserve"> </w:t>
      </w:r>
      <w:r w:rsidRPr="006C6CD5">
        <w:rPr>
          <w:rFonts w:ascii="Times New Roman" w:hAnsi="Times New Roman" w:cs="Times New Roman"/>
          <w:spacing w:val="1"/>
          <w:position w:val="2"/>
          <w:sz w:val="24"/>
          <w:szCs w:val="24"/>
        </w:rPr>
        <w:t>f</w:t>
      </w:r>
      <w:r w:rsidRPr="006C6CD5">
        <w:rPr>
          <w:rFonts w:ascii="Times New Roman" w:hAnsi="Times New Roman" w:cs="Times New Roman"/>
          <w:spacing w:val="-2"/>
          <w:position w:val="2"/>
          <w:sz w:val="24"/>
          <w:szCs w:val="24"/>
        </w:rPr>
        <w:t>a</w:t>
      </w:r>
      <w:r w:rsidRPr="006C6CD5">
        <w:rPr>
          <w:rFonts w:ascii="Times New Roman" w:hAnsi="Times New Roman" w:cs="Times New Roman"/>
          <w:position w:val="2"/>
          <w:sz w:val="24"/>
          <w:szCs w:val="24"/>
        </w:rPr>
        <w:t>ir</w:t>
      </w:r>
      <w:r w:rsidRPr="006C6CD5">
        <w:rPr>
          <w:rFonts w:ascii="Times New Roman" w:hAnsi="Times New Roman" w:cs="Times New Roman"/>
          <w:spacing w:val="1"/>
          <w:position w:val="2"/>
          <w:sz w:val="24"/>
          <w:szCs w:val="24"/>
        </w:rPr>
        <w:t xml:space="preserve"> </w:t>
      </w:r>
      <w:r w:rsidRPr="006C6CD5">
        <w:rPr>
          <w:rFonts w:ascii="Times New Roman" w:hAnsi="Times New Roman" w:cs="Times New Roman"/>
          <w:position w:val="2"/>
          <w:sz w:val="24"/>
          <w:szCs w:val="24"/>
        </w:rPr>
        <w:t>val</w:t>
      </w:r>
      <w:r w:rsidRPr="006C6CD5">
        <w:rPr>
          <w:rFonts w:ascii="Times New Roman" w:hAnsi="Times New Roman" w:cs="Times New Roman"/>
          <w:spacing w:val="1"/>
          <w:position w:val="2"/>
          <w:sz w:val="24"/>
          <w:szCs w:val="24"/>
        </w:rPr>
        <w:t>u</w:t>
      </w:r>
      <w:r w:rsidRPr="006C6CD5">
        <w:rPr>
          <w:rFonts w:ascii="Times New Roman" w:hAnsi="Times New Roman" w:cs="Times New Roman"/>
          <w:position w:val="2"/>
          <w:sz w:val="24"/>
          <w:szCs w:val="24"/>
        </w:rPr>
        <w:t>e</w:t>
      </w:r>
      <w:r w:rsidRPr="006C6CD5">
        <w:rPr>
          <w:rFonts w:ascii="Times New Roman" w:hAnsi="Times New Roman" w:cs="Times New Roman"/>
          <w:spacing w:val="-3"/>
          <w:position w:val="2"/>
          <w:sz w:val="24"/>
          <w:szCs w:val="24"/>
        </w:rPr>
        <w:t xml:space="preserve"> </w:t>
      </w:r>
      <w:r w:rsidRPr="006C6CD5">
        <w:rPr>
          <w:rFonts w:ascii="Times New Roman" w:hAnsi="Times New Roman" w:cs="Times New Roman"/>
          <w:position w:val="2"/>
          <w:sz w:val="24"/>
          <w:szCs w:val="24"/>
        </w:rPr>
        <w:t>a</w:t>
      </w:r>
      <w:r w:rsidRPr="006C6CD5">
        <w:rPr>
          <w:rFonts w:ascii="Times New Roman" w:hAnsi="Times New Roman" w:cs="Times New Roman"/>
          <w:spacing w:val="-1"/>
          <w:position w:val="2"/>
          <w:sz w:val="24"/>
          <w:szCs w:val="24"/>
        </w:rPr>
        <w:t>cc</w:t>
      </w:r>
      <w:r w:rsidRPr="006C6CD5">
        <w:rPr>
          <w:rFonts w:ascii="Times New Roman" w:hAnsi="Times New Roman" w:cs="Times New Roman"/>
          <w:spacing w:val="1"/>
          <w:position w:val="2"/>
          <w:sz w:val="24"/>
          <w:szCs w:val="24"/>
        </w:rPr>
        <w:t>ou</w:t>
      </w:r>
      <w:r w:rsidRPr="006C6CD5">
        <w:rPr>
          <w:rFonts w:ascii="Times New Roman" w:hAnsi="Times New Roman" w:cs="Times New Roman"/>
          <w:spacing w:val="-1"/>
          <w:position w:val="2"/>
          <w:sz w:val="24"/>
          <w:szCs w:val="24"/>
        </w:rPr>
        <w:t>n</w:t>
      </w:r>
      <w:r w:rsidRPr="006C6CD5">
        <w:rPr>
          <w:rFonts w:ascii="Times New Roman" w:hAnsi="Times New Roman" w:cs="Times New Roman"/>
          <w:spacing w:val="1"/>
          <w:position w:val="2"/>
          <w:sz w:val="24"/>
          <w:szCs w:val="24"/>
        </w:rPr>
        <w:t>t</w:t>
      </w:r>
      <w:r w:rsidRPr="006C6CD5">
        <w:rPr>
          <w:rFonts w:ascii="Times New Roman" w:hAnsi="Times New Roman" w:cs="Times New Roman"/>
          <w:position w:val="2"/>
          <w:sz w:val="24"/>
          <w:szCs w:val="24"/>
        </w:rPr>
        <w:t>i</w:t>
      </w:r>
      <w:r w:rsidRPr="006C6CD5">
        <w:rPr>
          <w:rFonts w:ascii="Times New Roman" w:hAnsi="Times New Roman" w:cs="Times New Roman"/>
          <w:spacing w:val="1"/>
          <w:position w:val="2"/>
          <w:sz w:val="24"/>
          <w:szCs w:val="24"/>
        </w:rPr>
        <w:t>n</w:t>
      </w:r>
      <w:r w:rsidRPr="006C6CD5">
        <w:rPr>
          <w:rFonts w:ascii="Times New Roman" w:hAnsi="Times New Roman" w:cs="Times New Roman"/>
          <w:position w:val="2"/>
          <w:sz w:val="24"/>
          <w:szCs w:val="24"/>
        </w:rPr>
        <w:t>g</w:t>
      </w:r>
      <w:r w:rsidRPr="006C6CD5">
        <w:rPr>
          <w:rFonts w:ascii="Times New Roman" w:hAnsi="Times New Roman" w:cs="Times New Roman"/>
          <w:sz w:val="24"/>
          <w:szCs w:val="24"/>
        </w:rPr>
        <w:t xml:space="preserve"> </w:t>
      </w:r>
      <w:r w:rsidRPr="006C6CD5">
        <w:rPr>
          <w:rFonts w:ascii="Times New Roman" w:hAnsi="Times New Roman" w:cs="Times New Roman"/>
          <w:spacing w:val="1"/>
          <w:sz w:val="24"/>
          <w:szCs w:val="24"/>
        </w:rPr>
        <w:t>b</w:t>
      </w:r>
      <w:r w:rsidRPr="006C6CD5">
        <w:rPr>
          <w:rFonts w:ascii="Times New Roman" w:hAnsi="Times New Roman" w:cs="Times New Roman"/>
          <w:sz w:val="24"/>
          <w:szCs w:val="24"/>
        </w:rPr>
        <w:t>y</w:t>
      </w:r>
      <w:r w:rsidRPr="006C6CD5">
        <w:rPr>
          <w:rFonts w:ascii="Times New Roman" w:hAnsi="Times New Roman" w:cs="Times New Roman"/>
          <w:spacing w:val="-1"/>
          <w:sz w:val="24"/>
          <w:szCs w:val="24"/>
        </w:rPr>
        <w:t xml:space="preserve"> c</w:t>
      </w:r>
      <w:r w:rsidRPr="006C6CD5">
        <w:rPr>
          <w:rFonts w:ascii="Times New Roman" w:hAnsi="Times New Roman" w:cs="Times New Roman"/>
          <w:spacing w:val="1"/>
          <w:sz w:val="24"/>
          <w:szCs w:val="24"/>
        </w:rPr>
        <w:t>o</w:t>
      </w:r>
      <w:r w:rsidRPr="006C6CD5">
        <w:rPr>
          <w:rFonts w:ascii="Times New Roman" w:hAnsi="Times New Roman" w:cs="Times New Roman"/>
          <w:sz w:val="24"/>
          <w:szCs w:val="24"/>
        </w:rPr>
        <w:t>mm</w:t>
      </w:r>
      <w:r w:rsidRPr="006C6CD5">
        <w:rPr>
          <w:rFonts w:ascii="Times New Roman" w:hAnsi="Times New Roman" w:cs="Times New Roman"/>
          <w:spacing w:val="1"/>
          <w:sz w:val="24"/>
          <w:szCs w:val="24"/>
        </w:rPr>
        <w:t>e</w:t>
      </w:r>
      <w:r w:rsidRPr="006C6CD5">
        <w:rPr>
          <w:rFonts w:ascii="Times New Roman" w:hAnsi="Times New Roman" w:cs="Times New Roman"/>
          <w:sz w:val="24"/>
          <w:szCs w:val="24"/>
        </w:rPr>
        <w:t>r</w:t>
      </w:r>
      <w:r w:rsidRPr="006C6CD5">
        <w:rPr>
          <w:rFonts w:ascii="Times New Roman" w:hAnsi="Times New Roman" w:cs="Times New Roman"/>
          <w:spacing w:val="-1"/>
          <w:sz w:val="24"/>
          <w:szCs w:val="24"/>
        </w:rPr>
        <w:t>c</w:t>
      </w:r>
      <w:r w:rsidRPr="006C6CD5">
        <w:rPr>
          <w:rFonts w:ascii="Times New Roman" w:hAnsi="Times New Roman" w:cs="Times New Roman"/>
          <w:sz w:val="24"/>
          <w:szCs w:val="24"/>
        </w:rPr>
        <w:t>ial</w:t>
      </w:r>
      <w:r w:rsidRPr="006C6CD5">
        <w:rPr>
          <w:rFonts w:ascii="Times New Roman" w:hAnsi="Times New Roman" w:cs="Times New Roman"/>
          <w:spacing w:val="-9"/>
          <w:sz w:val="24"/>
          <w:szCs w:val="24"/>
        </w:rPr>
        <w:t xml:space="preserve"> </w:t>
      </w:r>
      <w:r w:rsidRPr="006C6CD5">
        <w:rPr>
          <w:rFonts w:ascii="Times New Roman" w:hAnsi="Times New Roman" w:cs="Times New Roman"/>
          <w:spacing w:val="1"/>
          <w:sz w:val="24"/>
          <w:szCs w:val="24"/>
        </w:rPr>
        <w:t>b</w:t>
      </w:r>
      <w:r w:rsidRPr="006C6CD5">
        <w:rPr>
          <w:rFonts w:ascii="Times New Roman" w:hAnsi="Times New Roman" w:cs="Times New Roman"/>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pacing w:val="-1"/>
          <w:sz w:val="24"/>
          <w:szCs w:val="24"/>
        </w:rPr>
        <w:t>k</w:t>
      </w:r>
      <w:r w:rsidRPr="006C6CD5">
        <w:rPr>
          <w:rFonts w:ascii="Times New Roman" w:hAnsi="Times New Roman" w:cs="Times New Roman"/>
          <w:sz w:val="24"/>
          <w:szCs w:val="24"/>
        </w:rPr>
        <w:t>s</w:t>
      </w:r>
      <w:r w:rsidRPr="006C6CD5">
        <w:rPr>
          <w:rFonts w:ascii="Times New Roman" w:hAnsi="Times New Roman" w:cs="Times New Roman"/>
          <w:spacing w:val="-3"/>
          <w:sz w:val="24"/>
          <w:szCs w:val="24"/>
        </w:rPr>
        <w:t xml:space="preserve"> </w:t>
      </w:r>
      <w:r w:rsidRPr="006C6CD5">
        <w:rPr>
          <w:rFonts w:ascii="Times New Roman" w:hAnsi="Times New Roman" w:cs="Times New Roman"/>
          <w:spacing w:val="1"/>
          <w:sz w:val="24"/>
          <w:szCs w:val="24"/>
        </w:rPr>
        <w:t>du</w:t>
      </w:r>
      <w:r w:rsidRPr="006C6CD5">
        <w:rPr>
          <w:rFonts w:ascii="Times New Roman" w:hAnsi="Times New Roman" w:cs="Times New Roman"/>
          <w:spacing w:val="-2"/>
          <w:sz w:val="24"/>
          <w:szCs w:val="24"/>
        </w:rPr>
        <w:t>r</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n</w:t>
      </w:r>
      <w:r w:rsidRPr="006C6CD5">
        <w:rPr>
          <w:rFonts w:ascii="Times New Roman" w:hAnsi="Times New Roman" w:cs="Times New Roman"/>
          <w:sz w:val="24"/>
          <w:szCs w:val="24"/>
        </w:rPr>
        <w:t>g</w:t>
      </w:r>
      <w:r w:rsidRPr="006C6CD5">
        <w:rPr>
          <w:rFonts w:ascii="Times New Roman" w:hAnsi="Times New Roman" w:cs="Times New Roman"/>
          <w:spacing w:val="-1"/>
          <w:sz w:val="24"/>
          <w:szCs w:val="24"/>
        </w:rPr>
        <w:t xml:space="preserve"> t</w:t>
      </w:r>
      <w:r w:rsidRPr="006C6CD5">
        <w:rPr>
          <w:rFonts w:ascii="Times New Roman" w:hAnsi="Times New Roman" w:cs="Times New Roman"/>
          <w:spacing w:val="1"/>
          <w:sz w:val="24"/>
          <w:szCs w:val="24"/>
        </w:rPr>
        <w:t>h</w:t>
      </w:r>
      <w:r w:rsidRPr="006C6CD5">
        <w:rPr>
          <w:rFonts w:ascii="Times New Roman" w:hAnsi="Times New Roman" w:cs="Times New Roman"/>
          <w:sz w:val="24"/>
          <w:szCs w:val="24"/>
        </w:rPr>
        <w:t>e</w:t>
      </w:r>
      <w:r w:rsidRPr="006C6CD5">
        <w:rPr>
          <w:rFonts w:ascii="Times New Roman" w:hAnsi="Times New Roman" w:cs="Times New Roman"/>
          <w:spacing w:val="-3"/>
          <w:sz w:val="24"/>
          <w:szCs w:val="24"/>
        </w:rPr>
        <w:t xml:space="preserve"> </w:t>
      </w:r>
      <w:r w:rsidRPr="006C6CD5">
        <w:rPr>
          <w:rFonts w:ascii="Times New Roman" w:hAnsi="Times New Roman" w:cs="Times New Roman"/>
          <w:spacing w:val="1"/>
          <w:sz w:val="24"/>
          <w:szCs w:val="24"/>
        </w:rPr>
        <w:t>f</w:t>
      </w:r>
      <w:r w:rsidRPr="006C6CD5">
        <w:rPr>
          <w:rFonts w:ascii="Times New Roman" w:hAnsi="Times New Roman" w:cs="Times New Roman"/>
          <w:sz w:val="24"/>
          <w:szCs w:val="24"/>
        </w:rPr>
        <w:t>i</w:t>
      </w:r>
      <w:r w:rsidRPr="006C6CD5">
        <w:rPr>
          <w:rFonts w:ascii="Times New Roman" w:hAnsi="Times New Roman" w:cs="Times New Roman"/>
          <w:spacing w:val="1"/>
          <w:sz w:val="24"/>
          <w:szCs w:val="24"/>
        </w:rPr>
        <w:t>n</w:t>
      </w:r>
      <w:r w:rsidRPr="006C6CD5">
        <w:rPr>
          <w:rFonts w:ascii="Times New Roman" w:hAnsi="Times New Roman" w:cs="Times New Roman"/>
          <w:spacing w:val="-2"/>
          <w:sz w:val="24"/>
          <w:szCs w:val="24"/>
        </w:rPr>
        <w:t>a</w:t>
      </w:r>
      <w:r w:rsidRPr="006C6CD5">
        <w:rPr>
          <w:rFonts w:ascii="Times New Roman" w:hAnsi="Times New Roman" w:cs="Times New Roman"/>
          <w:spacing w:val="1"/>
          <w:sz w:val="24"/>
          <w:szCs w:val="24"/>
        </w:rPr>
        <w:t>n</w:t>
      </w:r>
      <w:r w:rsidRPr="006C6CD5">
        <w:rPr>
          <w:rFonts w:ascii="Times New Roman" w:hAnsi="Times New Roman" w:cs="Times New Roman"/>
          <w:spacing w:val="-1"/>
          <w:sz w:val="24"/>
          <w:szCs w:val="24"/>
        </w:rPr>
        <w:t>c</w:t>
      </w:r>
      <w:r w:rsidRPr="006C6CD5">
        <w:rPr>
          <w:rFonts w:ascii="Times New Roman" w:hAnsi="Times New Roman" w:cs="Times New Roman"/>
          <w:sz w:val="24"/>
          <w:szCs w:val="24"/>
        </w:rPr>
        <w:t xml:space="preserve">ial </w:t>
      </w:r>
      <w:r w:rsidRPr="006C6CD5">
        <w:rPr>
          <w:rFonts w:ascii="Times New Roman" w:hAnsi="Times New Roman" w:cs="Times New Roman"/>
          <w:spacing w:val="-1"/>
          <w:sz w:val="24"/>
          <w:szCs w:val="24"/>
        </w:rPr>
        <w:t>c</w:t>
      </w:r>
      <w:r w:rsidR="00D827A7" w:rsidRPr="006C6CD5">
        <w:rPr>
          <w:rFonts w:ascii="Times New Roman" w:hAnsi="Times New Roman" w:cs="Times New Roman"/>
          <w:sz w:val="24"/>
          <w:szCs w:val="24"/>
        </w:rPr>
        <w:t>risis</w:t>
      </w:r>
      <w:r w:rsidRPr="006C6CD5">
        <w:rPr>
          <w:rFonts w:ascii="Times New Roman" w:hAnsi="Times New Roman" w:cs="Times New Roman"/>
          <w:sz w:val="24"/>
          <w:szCs w:val="24"/>
        </w:rPr>
        <w:t>,</w:t>
      </w:r>
      <w:r w:rsidRPr="006C6CD5">
        <w:rPr>
          <w:rFonts w:ascii="Times New Roman" w:hAnsi="Times New Roman" w:cs="Times New Roman"/>
          <w:spacing w:val="-3"/>
          <w:sz w:val="24"/>
          <w:szCs w:val="24"/>
        </w:rPr>
        <w:t xml:space="preserve"> </w:t>
      </w:r>
      <w:r w:rsidRPr="006C6CD5">
        <w:rPr>
          <w:rFonts w:ascii="Times New Roman" w:hAnsi="Times New Roman" w:cs="Times New Roman"/>
          <w:i/>
          <w:iCs/>
          <w:spacing w:val="-2"/>
          <w:sz w:val="24"/>
          <w:szCs w:val="24"/>
        </w:rPr>
        <w:t>T</w:t>
      </w:r>
      <w:r w:rsidRPr="006C6CD5">
        <w:rPr>
          <w:rFonts w:ascii="Times New Roman" w:hAnsi="Times New Roman" w:cs="Times New Roman"/>
          <w:i/>
          <w:iCs/>
          <w:spacing w:val="-1"/>
          <w:sz w:val="24"/>
          <w:szCs w:val="24"/>
        </w:rPr>
        <w:t>h</w:t>
      </w:r>
      <w:r w:rsidRPr="006C6CD5">
        <w:rPr>
          <w:rFonts w:ascii="Times New Roman" w:hAnsi="Times New Roman" w:cs="Times New Roman"/>
          <w:i/>
          <w:iCs/>
          <w:sz w:val="24"/>
          <w:szCs w:val="24"/>
        </w:rPr>
        <w:t>e A</w:t>
      </w:r>
      <w:r w:rsidRPr="006C6CD5">
        <w:rPr>
          <w:rFonts w:ascii="Times New Roman" w:hAnsi="Times New Roman" w:cs="Times New Roman"/>
          <w:i/>
          <w:iCs/>
          <w:spacing w:val="1"/>
          <w:sz w:val="24"/>
          <w:szCs w:val="24"/>
        </w:rPr>
        <w:t>cc</w:t>
      </w:r>
      <w:r w:rsidRPr="006C6CD5">
        <w:rPr>
          <w:rFonts w:ascii="Times New Roman" w:hAnsi="Times New Roman" w:cs="Times New Roman"/>
          <w:i/>
          <w:iCs/>
          <w:spacing w:val="-1"/>
          <w:sz w:val="24"/>
          <w:szCs w:val="24"/>
        </w:rPr>
        <w:t>oun</w:t>
      </w:r>
      <w:r w:rsidRPr="006C6CD5">
        <w:rPr>
          <w:rFonts w:ascii="Times New Roman" w:hAnsi="Times New Roman" w:cs="Times New Roman"/>
          <w:i/>
          <w:iCs/>
          <w:spacing w:val="1"/>
          <w:sz w:val="24"/>
          <w:szCs w:val="24"/>
        </w:rPr>
        <w:t>t</w:t>
      </w:r>
      <w:r w:rsidRPr="006C6CD5">
        <w:rPr>
          <w:rFonts w:ascii="Times New Roman" w:hAnsi="Times New Roman" w:cs="Times New Roman"/>
          <w:i/>
          <w:iCs/>
          <w:sz w:val="24"/>
          <w:szCs w:val="24"/>
        </w:rPr>
        <w:t>i</w:t>
      </w:r>
      <w:r w:rsidRPr="006C6CD5">
        <w:rPr>
          <w:rFonts w:ascii="Times New Roman" w:hAnsi="Times New Roman" w:cs="Times New Roman"/>
          <w:i/>
          <w:iCs/>
          <w:spacing w:val="-1"/>
          <w:sz w:val="24"/>
          <w:szCs w:val="24"/>
        </w:rPr>
        <w:t>n</w:t>
      </w:r>
      <w:r w:rsidRPr="006C6CD5">
        <w:rPr>
          <w:rFonts w:ascii="Times New Roman" w:hAnsi="Times New Roman" w:cs="Times New Roman"/>
          <w:i/>
          <w:iCs/>
          <w:sz w:val="24"/>
          <w:szCs w:val="24"/>
        </w:rPr>
        <w:t>g</w:t>
      </w:r>
      <w:r w:rsidRPr="006C6CD5">
        <w:rPr>
          <w:rFonts w:ascii="Times New Roman" w:hAnsi="Times New Roman" w:cs="Times New Roman"/>
          <w:i/>
          <w:iCs/>
          <w:spacing w:val="-1"/>
          <w:sz w:val="24"/>
          <w:szCs w:val="24"/>
        </w:rPr>
        <w:t xml:space="preserve"> R</w:t>
      </w:r>
      <w:r w:rsidRPr="006C6CD5">
        <w:rPr>
          <w:rFonts w:ascii="Times New Roman" w:hAnsi="Times New Roman" w:cs="Times New Roman"/>
          <w:i/>
          <w:iCs/>
          <w:spacing w:val="1"/>
          <w:sz w:val="24"/>
          <w:szCs w:val="24"/>
        </w:rPr>
        <w:t>ev</w:t>
      </w:r>
      <w:r w:rsidRPr="006C6CD5">
        <w:rPr>
          <w:rFonts w:ascii="Times New Roman" w:hAnsi="Times New Roman" w:cs="Times New Roman"/>
          <w:i/>
          <w:iCs/>
          <w:sz w:val="24"/>
          <w:szCs w:val="24"/>
        </w:rPr>
        <w:t>i</w:t>
      </w:r>
      <w:r w:rsidRPr="006C6CD5">
        <w:rPr>
          <w:rFonts w:ascii="Times New Roman" w:hAnsi="Times New Roman" w:cs="Times New Roman"/>
          <w:i/>
          <w:iCs/>
          <w:spacing w:val="1"/>
          <w:sz w:val="24"/>
          <w:szCs w:val="24"/>
        </w:rPr>
        <w:t>e</w:t>
      </w:r>
      <w:r w:rsidRPr="006C6CD5">
        <w:rPr>
          <w:rFonts w:ascii="Times New Roman" w:hAnsi="Times New Roman" w:cs="Times New Roman"/>
          <w:i/>
          <w:iCs/>
          <w:spacing w:val="-1"/>
          <w:sz w:val="24"/>
          <w:szCs w:val="24"/>
        </w:rPr>
        <w:t>w</w:t>
      </w:r>
      <w:r w:rsidRPr="006C6CD5">
        <w:rPr>
          <w:rFonts w:ascii="Times New Roman" w:hAnsi="Times New Roman" w:cs="Times New Roman"/>
          <w:i/>
          <w:iCs/>
          <w:sz w:val="24"/>
          <w:szCs w:val="24"/>
        </w:rPr>
        <w:t>,</w:t>
      </w:r>
      <w:r w:rsidRPr="006C6CD5">
        <w:rPr>
          <w:rFonts w:ascii="Times New Roman" w:hAnsi="Times New Roman" w:cs="Times New Roman"/>
          <w:i/>
          <w:iCs/>
          <w:spacing w:val="-6"/>
          <w:sz w:val="24"/>
          <w:szCs w:val="24"/>
        </w:rPr>
        <w:t xml:space="preserve"> </w:t>
      </w:r>
      <w:r w:rsidRPr="006C6CD5">
        <w:rPr>
          <w:rFonts w:ascii="Times New Roman" w:hAnsi="Times New Roman" w:cs="Times New Roman"/>
          <w:spacing w:val="-2"/>
          <w:sz w:val="24"/>
          <w:szCs w:val="24"/>
        </w:rPr>
        <w:t>8</w:t>
      </w:r>
      <w:r w:rsidRPr="006C6CD5">
        <w:rPr>
          <w:rFonts w:ascii="Times New Roman" w:hAnsi="Times New Roman" w:cs="Times New Roman"/>
          <w:sz w:val="24"/>
          <w:szCs w:val="24"/>
        </w:rPr>
        <w:t xml:space="preserve">7 </w:t>
      </w:r>
      <w:r w:rsidRPr="006C6CD5">
        <w:rPr>
          <w:rFonts w:ascii="Times New Roman" w:hAnsi="Times New Roman" w:cs="Times New Roman"/>
          <w:spacing w:val="-1"/>
          <w:sz w:val="24"/>
          <w:szCs w:val="24"/>
        </w:rPr>
        <w:t>(</w:t>
      </w:r>
      <w:r w:rsidRPr="006C6CD5">
        <w:rPr>
          <w:rFonts w:ascii="Times New Roman" w:hAnsi="Times New Roman" w:cs="Times New Roman"/>
          <w:spacing w:val="1"/>
          <w:sz w:val="24"/>
          <w:szCs w:val="24"/>
        </w:rPr>
        <w:t>1</w:t>
      </w:r>
      <w:r w:rsidRPr="006C6CD5">
        <w:rPr>
          <w:rFonts w:ascii="Times New Roman" w:hAnsi="Times New Roman" w:cs="Times New Roman"/>
          <w:spacing w:val="-1"/>
          <w:sz w:val="24"/>
          <w:szCs w:val="24"/>
        </w:rPr>
        <w:t>)</w:t>
      </w:r>
      <w:r w:rsidR="00D827A7" w:rsidRPr="006C6CD5">
        <w:rPr>
          <w:rFonts w:ascii="Times New Roman" w:hAnsi="Times New Roman" w:cs="Times New Roman"/>
          <w:sz w:val="24"/>
          <w:szCs w:val="24"/>
        </w:rPr>
        <w:t>.</w:t>
      </w:r>
    </w:p>
    <w:p w14:paraId="51ADC44E" w14:textId="77777777" w:rsidR="00E7586C" w:rsidRPr="006C6CD5" w:rsidRDefault="00E7586C" w:rsidP="006C6CD5">
      <w:pPr>
        <w:autoSpaceDE w:val="0"/>
        <w:autoSpaceDN w:val="0"/>
        <w:adjustRightInd w:val="0"/>
        <w:spacing w:after="0" w:line="240" w:lineRule="auto"/>
        <w:ind w:left="720" w:right="-20"/>
        <w:contextualSpacing/>
        <w:jc w:val="both"/>
        <w:rPr>
          <w:rFonts w:ascii="Times New Roman" w:hAnsi="Times New Roman" w:cs="Times New Roman"/>
          <w:sz w:val="24"/>
          <w:szCs w:val="24"/>
        </w:rPr>
      </w:pPr>
    </w:p>
    <w:p w14:paraId="1250BE1A" w14:textId="0A0287E5" w:rsidR="00E7586C" w:rsidRPr="006C6CD5" w:rsidRDefault="00E7586C" w:rsidP="006C6CD5">
      <w:pPr>
        <w:spacing w:after="0" w:line="240" w:lineRule="auto"/>
        <w:ind w:left="720"/>
        <w:contextualSpacing/>
        <w:jc w:val="both"/>
        <w:rPr>
          <w:rFonts w:ascii="Times New Roman" w:eastAsia="Calibri" w:hAnsi="Times New Roman" w:cs="Times New Roman"/>
          <w:sz w:val="24"/>
          <w:szCs w:val="24"/>
        </w:rPr>
      </w:pPr>
      <w:r w:rsidRPr="006C6CD5">
        <w:rPr>
          <w:rFonts w:ascii="Times New Roman" w:eastAsia="Calibri" w:hAnsi="Times New Roman" w:cs="Times New Roman"/>
          <w:sz w:val="24"/>
          <w:szCs w:val="24"/>
        </w:rPr>
        <w:t>Badertsch</w:t>
      </w:r>
      <w:r w:rsidR="00FA3A87" w:rsidRPr="006C6CD5">
        <w:rPr>
          <w:rFonts w:ascii="Times New Roman" w:eastAsia="Calibri" w:hAnsi="Times New Roman" w:cs="Times New Roman"/>
          <w:sz w:val="24"/>
          <w:szCs w:val="24"/>
        </w:rPr>
        <w:t>e</w:t>
      </w:r>
      <w:r w:rsidRPr="006C6CD5">
        <w:rPr>
          <w:rFonts w:ascii="Times New Roman" w:eastAsia="Calibri" w:hAnsi="Times New Roman" w:cs="Times New Roman"/>
          <w:sz w:val="24"/>
          <w:szCs w:val="24"/>
        </w:rPr>
        <w:t xml:space="preserve">r, </w:t>
      </w:r>
      <w:r w:rsidR="00D827A7" w:rsidRPr="006C6CD5">
        <w:rPr>
          <w:rFonts w:ascii="Times New Roman" w:eastAsia="Calibri" w:hAnsi="Times New Roman" w:cs="Times New Roman"/>
          <w:sz w:val="24"/>
          <w:szCs w:val="24"/>
        </w:rPr>
        <w:t xml:space="preserve">B., J. </w:t>
      </w:r>
      <w:r w:rsidRPr="006C6CD5">
        <w:rPr>
          <w:rFonts w:ascii="Times New Roman" w:eastAsia="Calibri" w:hAnsi="Times New Roman" w:cs="Times New Roman"/>
          <w:sz w:val="24"/>
          <w:szCs w:val="24"/>
        </w:rPr>
        <w:t xml:space="preserve">Burks, </w:t>
      </w:r>
      <w:r w:rsidR="00D827A7" w:rsidRPr="006C6CD5">
        <w:rPr>
          <w:rFonts w:ascii="Times New Roman" w:eastAsia="Calibri" w:hAnsi="Times New Roman" w:cs="Times New Roman"/>
          <w:sz w:val="24"/>
          <w:szCs w:val="24"/>
        </w:rPr>
        <w:t xml:space="preserve">and P. </w:t>
      </w:r>
      <w:r w:rsidRPr="006C6CD5">
        <w:rPr>
          <w:rFonts w:ascii="Times New Roman" w:eastAsia="Calibri" w:hAnsi="Times New Roman" w:cs="Times New Roman"/>
          <w:sz w:val="24"/>
          <w:szCs w:val="24"/>
        </w:rPr>
        <w:t>Easton</w:t>
      </w:r>
      <w:r w:rsidR="006968D8" w:rsidRPr="006C6CD5">
        <w:rPr>
          <w:rFonts w:ascii="Times New Roman" w:eastAsia="Calibri" w:hAnsi="Times New Roman" w:cs="Times New Roman"/>
          <w:sz w:val="24"/>
          <w:szCs w:val="24"/>
        </w:rPr>
        <w:t>. 2014.</w:t>
      </w:r>
      <w:r w:rsidRPr="006C6CD5">
        <w:rPr>
          <w:rFonts w:ascii="Times New Roman" w:eastAsia="Calibri" w:hAnsi="Times New Roman" w:cs="Times New Roman"/>
          <w:sz w:val="24"/>
          <w:szCs w:val="24"/>
        </w:rPr>
        <w:t xml:space="preserve"> The Market Pricing of Other-Than-Temporary Impairments, </w:t>
      </w:r>
      <w:r w:rsidRPr="006C6CD5">
        <w:rPr>
          <w:rFonts w:ascii="Times New Roman" w:eastAsia="Calibri" w:hAnsi="Times New Roman" w:cs="Times New Roman"/>
          <w:i/>
          <w:sz w:val="24"/>
          <w:szCs w:val="24"/>
        </w:rPr>
        <w:t>The Accounting Review,</w:t>
      </w:r>
      <w:r w:rsidRPr="006C6CD5">
        <w:rPr>
          <w:rFonts w:ascii="Times New Roman" w:eastAsia="Calibri" w:hAnsi="Times New Roman" w:cs="Times New Roman"/>
          <w:sz w:val="24"/>
          <w:szCs w:val="24"/>
        </w:rPr>
        <w:t xml:space="preserve"> </w:t>
      </w:r>
      <w:r w:rsidR="004B79E0" w:rsidRPr="006C6CD5">
        <w:rPr>
          <w:rFonts w:ascii="Times New Roman" w:eastAsia="Calibri" w:hAnsi="Times New Roman" w:cs="Times New Roman"/>
          <w:sz w:val="24"/>
          <w:szCs w:val="24"/>
        </w:rPr>
        <w:t>87 (1): 59-90.</w:t>
      </w:r>
    </w:p>
    <w:p w14:paraId="3E99B626" w14:textId="77777777" w:rsidR="00E7586C" w:rsidRPr="006C6CD5" w:rsidRDefault="00E7586C" w:rsidP="006C6CD5">
      <w:pPr>
        <w:autoSpaceDE w:val="0"/>
        <w:autoSpaceDN w:val="0"/>
        <w:adjustRightInd w:val="0"/>
        <w:spacing w:after="0" w:line="240" w:lineRule="auto"/>
        <w:ind w:right="-20"/>
        <w:contextualSpacing/>
        <w:jc w:val="both"/>
        <w:rPr>
          <w:rFonts w:ascii="Times New Roman" w:hAnsi="Times New Roman" w:cs="Times New Roman"/>
          <w:sz w:val="24"/>
          <w:szCs w:val="24"/>
        </w:rPr>
      </w:pPr>
    </w:p>
    <w:p w14:paraId="29EDAD51" w14:textId="5F0DC165" w:rsidR="00E84AB2" w:rsidRPr="006C6CD5" w:rsidRDefault="00E84AB2"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lastRenderedPageBreak/>
        <w:t>Dong, M., S. Ryan, and X. Zhang</w:t>
      </w:r>
      <w:r w:rsidR="006968D8" w:rsidRPr="006C6CD5">
        <w:rPr>
          <w:rFonts w:ascii="Times New Roman" w:hAnsi="Times New Roman" w:cs="Times New Roman"/>
          <w:bCs/>
          <w:sz w:val="24"/>
          <w:szCs w:val="24"/>
        </w:rPr>
        <w:t>. 2014.</w:t>
      </w:r>
      <w:r w:rsidRPr="006C6CD5">
        <w:rPr>
          <w:rFonts w:ascii="Times New Roman" w:hAnsi="Times New Roman" w:cs="Times New Roman"/>
          <w:bCs/>
          <w:sz w:val="24"/>
          <w:szCs w:val="24"/>
        </w:rPr>
        <w:t xml:space="preserve"> Preserving Amortized Cost within a Fair-Value-Accounting Framework: Reclassification of Gains and Losses on Available-for-Sale Securities upon Realization, </w:t>
      </w:r>
      <w:r w:rsidRPr="006C6CD5">
        <w:rPr>
          <w:rFonts w:ascii="Times New Roman" w:hAnsi="Times New Roman" w:cs="Times New Roman"/>
          <w:bCs/>
          <w:i/>
          <w:sz w:val="24"/>
          <w:szCs w:val="24"/>
        </w:rPr>
        <w:t xml:space="preserve">Review of Accounting Studies, </w:t>
      </w:r>
      <w:r w:rsidRPr="006C6CD5">
        <w:rPr>
          <w:rFonts w:ascii="Times New Roman" w:hAnsi="Times New Roman" w:cs="Times New Roman"/>
          <w:bCs/>
          <w:sz w:val="24"/>
          <w:szCs w:val="24"/>
        </w:rPr>
        <w:t>March</w:t>
      </w:r>
      <w:r w:rsidR="006968D8" w:rsidRPr="006C6CD5">
        <w:rPr>
          <w:rFonts w:ascii="Times New Roman" w:hAnsi="Times New Roman" w:cs="Times New Roman"/>
          <w:bCs/>
          <w:sz w:val="24"/>
          <w:szCs w:val="24"/>
        </w:rPr>
        <w:t xml:space="preserve">: </w:t>
      </w:r>
      <w:r w:rsidRPr="006C6CD5">
        <w:rPr>
          <w:rFonts w:ascii="Times New Roman" w:hAnsi="Times New Roman" w:cs="Times New Roman"/>
          <w:bCs/>
          <w:sz w:val="24"/>
          <w:szCs w:val="24"/>
        </w:rPr>
        <w:t>242-280.</w:t>
      </w:r>
    </w:p>
    <w:p w14:paraId="1E1ECA47" w14:textId="77777777" w:rsidR="00E7586C" w:rsidRPr="006C6CD5" w:rsidRDefault="00E7586C" w:rsidP="006C6CD5">
      <w:pPr>
        <w:spacing w:after="0" w:line="240" w:lineRule="auto"/>
        <w:jc w:val="both"/>
        <w:rPr>
          <w:rFonts w:ascii="Times New Roman" w:hAnsi="Times New Roman" w:cs="Times New Roman"/>
          <w:bCs/>
          <w:sz w:val="24"/>
          <w:szCs w:val="24"/>
        </w:rPr>
      </w:pPr>
    </w:p>
    <w:p w14:paraId="38E9A8CC" w14:textId="4F3526B6" w:rsidR="008B05CA" w:rsidRPr="006C6CD5" w:rsidRDefault="00E84AB2" w:rsidP="006C6CD5">
      <w:pPr>
        <w:autoSpaceDE w:val="0"/>
        <w:autoSpaceDN w:val="0"/>
        <w:adjustRightInd w:val="0"/>
        <w:spacing w:after="0" w:line="240" w:lineRule="auto"/>
        <w:ind w:left="720" w:right="-20"/>
        <w:contextualSpacing/>
        <w:jc w:val="both"/>
        <w:rPr>
          <w:rFonts w:ascii="Times New Roman" w:hAnsi="Times New Roman" w:cs="Times New Roman"/>
          <w:iCs/>
          <w:sz w:val="24"/>
          <w:szCs w:val="24"/>
        </w:rPr>
      </w:pPr>
      <w:r w:rsidRPr="006C6CD5">
        <w:rPr>
          <w:rFonts w:ascii="Times New Roman" w:hAnsi="Times New Roman" w:cs="Times New Roman"/>
          <w:iCs/>
          <w:sz w:val="24"/>
          <w:szCs w:val="24"/>
        </w:rPr>
        <w:t xml:space="preserve">Bens, D., M. Cheng, and M. </w:t>
      </w:r>
      <w:proofErr w:type="spellStart"/>
      <w:r w:rsidRPr="006C6CD5">
        <w:rPr>
          <w:rFonts w:ascii="Times New Roman" w:hAnsi="Times New Roman" w:cs="Times New Roman"/>
          <w:iCs/>
          <w:sz w:val="24"/>
          <w:szCs w:val="24"/>
        </w:rPr>
        <w:t>Neamtiu</w:t>
      </w:r>
      <w:proofErr w:type="spellEnd"/>
      <w:r w:rsidR="006968D8" w:rsidRPr="006C6CD5">
        <w:rPr>
          <w:rFonts w:ascii="Times New Roman" w:hAnsi="Times New Roman" w:cs="Times New Roman"/>
          <w:iCs/>
          <w:sz w:val="24"/>
          <w:szCs w:val="24"/>
        </w:rPr>
        <w:t xml:space="preserve">. 2016. </w:t>
      </w:r>
      <w:r w:rsidRPr="006C6CD5">
        <w:rPr>
          <w:rFonts w:ascii="Times New Roman" w:hAnsi="Times New Roman" w:cs="Times New Roman"/>
          <w:iCs/>
          <w:sz w:val="24"/>
          <w:szCs w:val="24"/>
        </w:rPr>
        <w:t xml:space="preserve">The Impact of SEC Disclosure Monitoring on the Uncertainty of Fair Value Estimates, </w:t>
      </w:r>
      <w:r w:rsidRPr="006C6CD5">
        <w:rPr>
          <w:rFonts w:ascii="Times New Roman" w:hAnsi="Times New Roman" w:cs="Times New Roman"/>
          <w:i/>
          <w:iCs/>
          <w:sz w:val="24"/>
          <w:szCs w:val="24"/>
        </w:rPr>
        <w:t>The Accounting Review</w:t>
      </w:r>
      <w:r w:rsidRPr="006C6CD5">
        <w:rPr>
          <w:rFonts w:ascii="Times New Roman" w:hAnsi="Times New Roman" w:cs="Times New Roman"/>
          <w:iCs/>
          <w:sz w:val="24"/>
          <w:szCs w:val="24"/>
        </w:rPr>
        <w:t>, 91 (2): 349-375.</w:t>
      </w:r>
    </w:p>
    <w:p w14:paraId="7122C7CE" w14:textId="77777777" w:rsidR="008B05CA" w:rsidRPr="006C6CD5" w:rsidRDefault="008B05CA" w:rsidP="006C6CD5">
      <w:pPr>
        <w:autoSpaceDE w:val="0"/>
        <w:autoSpaceDN w:val="0"/>
        <w:adjustRightInd w:val="0"/>
        <w:spacing w:after="0" w:line="240" w:lineRule="auto"/>
        <w:ind w:left="720" w:right="-20"/>
        <w:contextualSpacing/>
        <w:jc w:val="both"/>
        <w:rPr>
          <w:rFonts w:ascii="Times New Roman" w:hAnsi="Times New Roman" w:cs="Times New Roman"/>
          <w:iCs/>
          <w:sz w:val="24"/>
          <w:szCs w:val="24"/>
        </w:rPr>
      </w:pPr>
    </w:p>
    <w:p w14:paraId="45AFFD2D" w14:textId="76FD5E97" w:rsidR="0005544B" w:rsidRPr="006C6CD5" w:rsidRDefault="0005544B" w:rsidP="006C6CD5">
      <w:pPr>
        <w:autoSpaceDE w:val="0"/>
        <w:autoSpaceDN w:val="0"/>
        <w:adjustRightInd w:val="0"/>
        <w:spacing w:after="0" w:line="240" w:lineRule="auto"/>
        <w:ind w:left="720" w:right="-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Badia, M., M. Duro, F. </w:t>
      </w:r>
      <w:proofErr w:type="spellStart"/>
      <w:r w:rsidRPr="006C6CD5">
        <w:rPr>
          <w:rFonts w:ascii="Times New Roman" w:hAnsi="Times New Roman" w:cs="Times New Roman"/>
          <w:sz w:val="24"/>
          <w:szCs w:val="24"/>
        </w:rPr>
        <w:t>Penalva</w:t>
      </w:r>
      <w:proofErr w:type="spellEnd"/>
      <w:r w:rsidRPr="006C6CD5">
        <w:rPr>
          <w:rFonts w:ascii="Times New Roman" w:hAnsi="Times New Roman" w:cs="Times New Roman"/>
          <w:sz w:val="24"/>
          <w:szCs w:val="24"/>
        </w:rPr>
        <w:t>, and S. Ryan</w:t>
      </w:r>
      <w:r w:rsidR="006968D8" w:rsidRPr="006C6CD5">
        <w:rPr>
          <w:rFonts w:ascii="Times New Roman" w:hAnsi="Times New Roman" w:cs="Times New Roman"/>
          <w:sz w:val="24"/>
          <w:szCs w:val="24"/>
        </w:rPr>
        <w:t xml:space="preserve">. 2017. </w:t>
      </w:r>
      <w:r w:rsidRPr="006C6CD5">
        <w:rPr>
          <w:rFonts w:ascii="Times New Roman" w:hAnsi="Times New Roman" w:cs="Times New Roman"/>
          <w:sz w:val="24"/>
          <w:szCs w:val="24"/>
        </w:rPr>
        <w:t xml:space="preserve">Conditionally Conservative Fair Value Measurements, </w:t>
      </w:r>
      <w:r w:rsidRPr="006C6CD5">
        <w:rPr>
          <w:rFonts w:ascii="Times New Roman" w:hAnsi="Times New Roman" w:cs="Times New Roman"/>
          <w:i/>
          <w:sz w:val="24"/>
          <w:szCs w:val="24"/>
        </w:rPr>
        <w:t>Journal of Accounting and Economics</w:t>
      </w:r>
      <w:r w:rsidR="006968D8" w:rsidRPr="006C6CD5">
        <w:rPr>
          <w:rFonts w:ascii="Times New Roman" w:hAnsi="Times New Roman" w:cs="Times New Roman"/>
          <w:sz w:val="24"/>
          <w:szCs w:val="24"/>
        </w:rPr>
        <w:t xml:space="preserve"> </w:t>
      </w:r>
      <w:r w:rsidRPr="006C6CD5">
        <w:rPr>
          <w:rFonts w:ascii="Times New Roman" w:hAnsi="Times New Roman" w:cs="Times New Roman"/>
          <w:sz w:val="24"/>
          <w:szCs w:val="24"/>
        </w:rPr>
        <w:t>63 (1)</w:t>
      </w:r>
      <w:r w:rsidR="006968D8"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75-98. </w:t>
      </w:r>
    </w:p>
    <w:p w14:paraId="0B9070EE" w14:textId="77777777" w:rsidR="00AE67EA" w:rsidRPr="006C6CD5" w:rsidRDefault="00AE67EA" w:rsidP="006C6CD5">
      <w:pPr>
        <w:pStyle w:val="BodyText"/>
        <w:keepNext/>
        <w:keepLines/>
        <w:ind w:left="720"/>
        <w:jc w:val="both"/>
        <w:rPr>
          <w:rFonts w:ascii="Times New Roman" w:hAnsi="Times New Roman"/>
          <w:b w:val="0"/>
          <w:szCs w:val="24"/>
        </w:rPr>
      </w:pPr>
    </w:p>
    <w:p w14:paraId="3F491C2C" w14:textId="62581905" w:rsidR="00904D19" w:rsidRPr="006C6CD5" w:rsidRDefault="00904D19" w:rsidP="006C6CD5">
      <w:pPr>
        <w:pStyle w:val="BodyText"/>
        <w:keepNext/>
        <w:keepLines/>
        <w:ind w:left="720"/>
        <w:jc w:val="both"/>
        <w:rPr>
          <w:rFonts w:ascii="Times New Roman" w:hAnsi="Times New Roman"/>
          <w:b w:val="0"/>
          <w:szCs w:val="24"/>
        </w:rPr>
      </w:pPr>
      <w:r w:rsidRPr="006C6CD5">
        <w:rPr>
          <w:rFonts w:ascii="Times New Roman" w:hAnsi="Times New Roman"/>
          <w:b w:val="0"/>
          <w:szCs w:val="24"/>
        </w:rPr>
        <w:t>McInnis, J., Y. Yu, and C. Yust</w:t>
      </w:r>
      <w:r w:rsidR="006968D8" w:rsidRPr="006C6CD5">
        <w:rPr>
          <w:rFonts w:ascii="Times New Roman" w:hAnsi="Times New Roman"/>
          <w:b w:val="0"/>
          <w:szCs w:val="24"/>
        </w:rPr>
        <w:t>. 2018.</w:t>
      </w:r>
      <w:r w:rsidRPr="006C6CD5">
        <w:rPr>
          <w:rFonts w:ascii="Times New Roman" w:hAnsi="Times New Roman"/>
          <w:b w:val="0"/>
          <w:szCs w:val="24"/>
        </w:rPr>
        <w:t xml:space="preserve"> Does fair value accounting provide more useful financial statements than current GAAP for banks? </w:t>
      </w:r>
      <w:r w:rsidRPr="006C6CD5">
        <w:rPr>
          <w:rFonts w:ascii="Times New Roman" w:hAnsi="Times New Roman"/>
          <w:b w:val="0"/>
          <w:i/>
          <w:szCs w:val="24"/>
        </w:rPr>
        <w:t>The Accounting Review</w:t>
      </w:r>
      <w:r w:rsidRPr="006C6CD5">
        <w:rPr>
          <w:rFonts w:ascii="Times New Roman" w:hAnsi="Times New Roman"/>
          <w:b w:val="0"/>
          <w:szCs w:val="24"/>
        </w:rPr>
        <w:t xml:space="preserve">, 93 (6): </w:t>
      </w:r>
      <w:r w:rsidR="00C07116" w:rsidRPr="006C6CD5">
        <w:rPr>
          <w:rFonts w:ascii="Times New Roman" w:hAnsi="Times New Roman"/>
          <w:b w:val="0"/>
          <w:szCs w:val="24"/>
        </w:rPr>
        <w:t>257-279.</w:t>
      </w:r>
    </w:p>
    <w:p w14:paraId="72CAA949" w14:textId="77777777" w:rsidR="00904D19" w:rsidRPr="006C6CD5" w:rsidRDefault="00904D19" w:rsidP="006C6CD5">
      <w:pPr>
        <w:pStyle w:val="BodyText"/>
        <w:keepNext/>
        <w:keepLines/>
        <w:ind w:left="720"/>
        <w:jc w:val="both"/>
        <w:rPr>
          <w:rFonts w:ascii="Times New Roman" w:hAnsi="Times New Roman"/>
          <w:b w:val="0"/>
          <w:szCs w:val="24"/>
        </w:rPr>
      </w:pPr>
    </w:p>
    <w:p w14:paraId="63CD4589" w14:textId="6FCB2E0F" w:rsidR="006C1021" w:rsidRPr="006C6CD5" w:rsidRDefault="006C1021" w:rsidP="006C6CD5">
      <w:pPr>
        <w:spacing w:after="0" w:line="240" w:lineRule="auto"/>
        <w:ind w:left="720"/>
        <w:rPr>
          <w:rFonts w:ascii="Times New Roman" w:hAnsi="Times New Roman" w:cs="Times New Roman"/>
          <w:i/>
          <w:sz w:val="24"/>
          <w:szCs w:val="24"/>
        </w:rPr>
      </w:pPr>
      <w:r w:rsidRPr="006C6CD5">
        <w:rPr>
          <w:rFonts w:ascii="Times New Roman" w:hAnsi="Times New Roman" w:cs="Times New Roman"/>
          <w:sz w:val="24"/>
          <w:szCs w:val="24"/>
        </w:rPr>
        <w:t xml:space="preserve">Dong, M., L. </w:t>
      </w:r>
      <w:proofErr w:type="spellStart"/>
      <w:r w:rsidRPr="006C6CD5">
        <w:rPr>
          <w:rFonts w:ascii="Times New Roman" w:hAnsi="Times New Roman" w:cs="Times New Roman"/>
          <w:sz w:val="24"/>
          <w:szCs w:val="24"/>
        </w:rPr>
        <w:t>Doukakis</w:t>
      </w:r>
      <w:proofErr w:type="spellEnd"/>
      <w:r w:rsidRPr="006C6CD5">
        <w:rPr>
          <w:rFonts w:ascii="Times New Roman" w:hAnsi="Times New Roman" w:cs="Times New Roman"/>
          <w:sz w:val="24"/>
          <w:szCs w:val="24"/>
        </w:rPr>
        <w:t>, and S. Ryan</w:t>
      </w:r>
      <w:r w:rsidR="00A54A59" w:rsidRPr="006C6CD5">
        <w:rPr>
          <w:rFonts w:ascii="Times New Roman" w:hAnsi="Times New Roman" w:cs="Times New Roman"/>
          <w:sz w:val="24"/>
          <w:szCs w:val="24"/>
        </w:rPr>
        <w:t>. 202</w:t>
      </w:r>
      <w:r w:rsidR="009514F0" w:rsidRPr="006C6CD5">
        <w:rPr>
          <w:rFonts w:ascii="Times New Roman" w:hAnsi="Times New Roman" w:cs="Times New Roman"/>
          <w:sz w:val="24"/>
          <w:szCs w:val="24"/>
        </w:rPr>
        <w:t>3</w:t>
      </w:r>
      <w:r w:rsidR="00A54A59"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Banks’ </w:t>
      </w:r>
      <w:r w:rsidR="00A54A59" w:rsidRPr="006C6CD5">
        <w:rPr>
          <w:rFonts w:ascii="Times New Roman" w:hAnsi="Times New Roman" w:cs="Times New Roman"/>
          <w:sz w:val="24"/>
          <w:szCs w:val="24"/>
        </w:rPr>
        <w:t>d</w:t>
      </w:r>
      <w:r w:rsidRPr="006C6CD5">
        <w:rPr>
          <w:rFonts w:ascii="Times New Roman" w:hAnsi="Times New Roman" w:cs="Times New Roman"/>
          <w:sz w:val="24"/>
          <w:szCs w:val="24"/>
        </w:rPr>
        <w:t xml:space="preserve">iscretion over the </w:t>
      </w:r>
      <w:r w:rsidR="00A54A59" w:rsidRPr="006C6CD5">
        <w:rPr>
          <w:rFonts w:ascii="Times New Roman" w:hAnsi="Times New Roman" w:cs="Times New Roman"/>
          <w:sz w:val="24"/>
          <w:szCs w:val="24"/>
        </w:rPr>
        <w:t>d</w:t>
      </w:r>
      <w:r w:rsidRPr="006C6CD5">
        <w:rPr>
          <w:rFonts w:ascii="Times New Roman" w:hAnsi="Times New Roman" w:cs="Times New Roman"/>
          <w:sz w:val="24"/>
          <w:szCs w:val="24"/>
        </w:rPr>
        <w:t xml:space="preserve">ebt </w:t>
      </w:r>
      <w:r w:rsidR="00A54A59" w:rsidRPr="006C6CD5">
        <w:rPr>
          <w:rFonts w:ascii="Times New Roman" w:hAnsi="Times New Roman" w:cs="Times New Roman"/>
          <w:sz w:val="24"/>
          <w:szCs w:val="24"/>
        </w:rPr>
        <w:t>v</w:t>
      </w:r>
      <w:r w:rsidRPr="006C6CD5">
        <w:rPr>
          <w:rFonts w:ascii="Times New Roman" w:hAnsi="Times New Roman" w:cs="Times New Roman"/>
          <w:sz w:val="24"/>
          <w:szCs w:val="24"/>
        </w:rPr>
        <w:t xml:space="preserve">aluation </w:t>
      </w:r>
      <w:r w:rsidR="00A54A59" w:rsidRPr="006C6CD5">
        <w:rPr>
          <w:rFonts w:ascii="Times New Roman" w:hAnsi="Times New Roman" w:cs="Times New Roman"/>
          <w:sz w:val="24"/>
          <w:szCs w:val="24"/>
        </w:rPr>
        <w:t>a</w:t>
      </w:r>
      <w:r w:rsidRPr="006C6CD5">
        <w:rPr>
          <w:rFonts w:ascii="Times New Roman" w:hAnsi="Times New Roman" w:cs="Times New Roman"/>
          <w:sz w:val="24"/>
          <w:szCs w:val="24"/>
        </w:rPr>
        <w:t xml:space="preserve">djustment for </w:t>
      </w:r>
      <w:r w:rsidR="00A54A59" w:rsidRPr="006C6CD5">
        <w:rPr>
          <w:rFonts w:ascii="Times New Roman" w:hAnsi="Times New Roman" w:cs="Times New Roman"/>
          <w:sz w:val="24"/>
          <w:szCs w:val="24"/>
        </w:rPr>
        <w:t>o</w:t>
      </w:r>
      <w:r w:rsidRPr="006C6CD5">
        <w:rPr>
          <w:rFonts w:ascii="Times New Roman" w:hAnsi="Times New Roman" w:cs="Times New Roman"/>
          <w:sz w:val="24"/>
          <w:szCs w:val="24"/>
        </w:rPr>
        <w:t xml:space="preserve">wn </w:t>
      </w:r>
      <w:r w:rsidR="00A54A59" w:rsidRPr="006C6CD5">
        <w:rPr>
          <w:rFonts w:ascii="Times New Roman" w:hAnsi="Times New Roman" w:cs="Times New Roman"/>
          <w:sz w:val="24"/>
          <w:szCs w:val="24"/>
        </w:rPr>
        <w:t>c</w:t>
      </w:r>
      <w:r w:rsidRPr="006C6CD5">
        <w:rPr>
          <w:rFonts w:ascii="Times New Roman" w:hAnsi="Times New Roman" w:cs="Times New Roman"/>
          <w:sz w:val="24"/>
          <w:szCs w:val="24"/>
        </w:rPr>
        <w:t xml:space="preserve">redit </w:t>
      </w:r>
      <w:r w:rsidR="00A54A59" w:rsidRPr="006C6CD5">
        <w:rPr>
          <w:rFonts w:ascii="Times New Roman" w:hAnsi="Times New Roman" w:cs="Times New Roman"/>
          <w:sz w:val="24"/>
          <w:szCs w:val="24"/>
        </w:rPr>
        <w:t>r</w:t>
      </w:r>
      <w:r w:rsidRPr="006C6CD5">
        <w:rPr>
          <w:rFonts w:ascii="Times New Roman" w:hAnsi="Times New Roman" w:cs="Times New Roman"/>
          <w:sz w:val="24"/>
          <w:szCs w:val="24"/>
        </w:rPr>
        <w:t>isk</w:t>
      </w:r>
      <w:r w:rsidR="00A54A59" w:rsidRPr="006C6CD5">
        <w:rPr>
          <w:rFonts w:ascii="Times New Roman" w:hAnsi="Times New Roman" w:cs="Times New Roman"/>
          <w:sz w:val="24"/>
          <w:szCs w:val="24"/>
        </w:rPr>
        <w:t xml:space="preserve">. </w:t>
      </w:r>
      <w:r w:rsidR="00A54A59" w:rsidRPr="006C6CD5">
        <w:rPr>
          <w:rFonts w:ascii="Times New Roman" w:hAnsi="Times New Roman" w:cs="Times New Roman"/>
          <w:i/>
          <w:iCs/>
          <w:sz w:val="24"/>
          <w:szCs w:val="24"/>
        </w:rPr>
        <w:t>Journal of Accounting, Auditing, and Finance</w:t>
      </w:r>
      <w:r w:rsidR="009514F0" w:rsidRPr="006C6CD5">
        <w:rPr>
          <w:rFonts w:ascii="Times New Roman" w:hAnsi="Times New Roman" w:cs="Times New Roman"/>
          <w:sz w:val="24"/>
          <w:szCs w:val="24"/>
        </w:rPr>
        <w:t xml:space="preserve"> 38 (2): 302-330.</w:t>
      </w:r>
      <w:r w:rsidRPr="006C6CD5">
        <w:rPr>
          <w:rFonts w:ascii="Times New Roman" w:hAnsi="Times New Roman" w:cs="Times New Roman"/>
          <w:i/>
          <w:sz w:val="24"/>
          <w:szCs w:val="24"/>
        </w:rPr>
        <w:t xml:space="preserve"> </w:t>
      </w:r>
    </w:p>
    <w:p w14:paraId="5F4ED70A" w14:textId="6E9C8FF8" w:rsidR="00776186" w:rsidRPr="006C6CD5" w:rsidRDefault="00776186" w:rsidP="006C6CD5">
      <w:pPr>
        <w:spacing w:after="0" w:line="240" w:lineRule="auto"/>
        <w:ind w:left="720"/>
        <w:rPr>
          <w:rFonts w:ascii="Times New Roman" w:hAnsi="Times New Roman" w:cs="Times New Roman"/>
          <w:i/>
          <w:sz w:val="24"/>
          <w:szCs w:val="24"/>
        </w:rPr>
      </w:pPr>
    </w:p>
    <w:p w14:paraId="074C082C" w14:textId="3F544029" w:rsidR="00776186" w:rsidRPr="006C6CD5" w:rsidRDefault="008B05CA" w:rsidP="006C6CD5">
      <w:pPr>
        <w:spacing w:after="0" w:line="240" w:lineRule="auto"/>
        <w:ind w:left="720"/>
        <w:rPr>
          <w:rFonts w:ascii="Times New Roman" w:hAnsi="Times New Roman" w:cs="Times New Roman"/>
          <w:sz w:val="24"/>
          <w:szCs w:val="24"/>
        </w:rPr>
      </w:pPr>
      <w:r w:rsidRPr="006C6CD5">
        <w:rPr>
          <w:rFonts w:ascii="Times New Roman" w:hAnsi="Times New Roman" w:cs="Times New Roman"/>
          <w:iCs/>
          <w:sz w:val="24"/>
          <w:szCs w:val="24"/>
        </w:rPr>
        <w:t>***</w:t>
      </w:r>
      <w:r w:rsidR="00776186" w:rsidRPr="006C6CD5">
        <w:rPr>
          <w:rFonts w:ascii="Times New Roman" w:hAnsi="Times New Roman" w:cs="Times New Roman"/>
          <w:iCs/>
          <w:sz w:val="24"/>
          <w:szCs w:val="24"/>
        </w:rPr>
        <w:t xml:space="preserve">Fiechter, P., Z. Novotny-Farkas, and Annelies Renders. </w:t>
      </w:r>
      <w:r w:rsidR="006704F0" w:rsidRPr="006C6CD5">
        <w:rPr>
          <w:rFonts w:ascii="Times New Roman" w:hAnsi="Times New Roman" w:cs="Times New Roman"/>
          <w:iCs/>
          <w:sz w:val="24"/>
          <w:szCs w:val="24"/>
        </w:rPr>
        <w:t xml:space="preserve">2022. Are level 3 fair value remeasurements useful? Evidence from ASC 820 </w:t>
      </w:r>
      <w:proofErr w:type="spellStart"/>
      <w:r w:rsidR="006704F0" w:rsidRPr="006C6CD5">
        <w:rPr>
          <w:rFonts w:ascii="Times New Roman" w:hAnsi="Times New Roman" w:cs="Times New Roman"/>
          <w:iCs/>
          <w:sz w:val="24"/>
          <w:szCs w:val="24"/>
        </w:rPr>
        <w:t>rollforward</w:t>
      </w:r>
      <w:proofErr w:type="spellEnd"/>
      <w:r w:rsidR="006704F0" w:rsidRPr="006C6CD5">
        <w:rPr>
          <w:rFonts w:ascii="Times New Roman" w:hAnsi="Times New Roman" w:cs="Times New Roman"/>
          <w:iCs/>
          <w:sz w:val="24"/>
          <w:szCs w:val="24"/>
        </w:rPr>
        <w:t xml:space="preserve"> disclosures. </w:t>
      </w:r>
      <w:r w:rsidR="006704F0" w:rsidRPr="006C6CD5">
        <w:rPr>
          <w:rFonts w:ascii="Times New Roman" w:hAnsi="Times New Roman" w:cs="Times New Roman"/>
          <w:i/>
          <w:sz w:val="24"/>
          <w:szCs w:val="24"/>
        </w:rPr>
        <w:t>The Accounting Review</w:t>
      </w:r>
      <w:r w:rsidR="006704F0" w:rsidRPr="006C6CD5">
        <w:rPr>
          <w:rFonts w:ascii="Times New Roman" w:hAnsi="Times New Roman" w:cs="Times New Roman"/>
          <w:sz w:val="24"/>
          <w:szCs w:val="24"/>
        </w:rPr>
        <w:t xml:space="preserve">, 97 (5): 301-323.  </w:t>
      </w:r>
    </w:p>
    <w:p w14:paraId="1A1B4E25" w14:textId="249193B8" w:rsidR="00A54A59" w:rsidRPr="006C6CD5" w:rsidRDefault="00A54A59" w:rsidP="006C6CD5">
      <w:pPr>
        <w:spacing w:after="0" w:line="240" w:lineRule="auto"/>
        <w:ind w:left="720"/>
        <w:rPr>
          <w:rFonts w:ascii="Times New Roman" w:hAnsi="Times New Roman" w:cs="Times New Roman"/>
          <w:sz w:val="24"/>
          <w:szCs w:val="24"/>
        </w:rPr>
      </w:pPr>
    </w:p>
    <w:p w14:paraId="7FDCCF1C" w14:textId="2EDBC6CA" w:rsidR="00A54A59" w:rsidRPr="006C6CD5" w:rsidRDefault="00A54A59" w:rsidP="006C6CD5">
      <w:pPr>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t xml:space="preserve">Lin, W., A. </w:t>
      </w:r>
      <w:proofErr w:type="spellStart"/>
      <w:r w:rsidRPr="006C6CD5">
        <w:rPr>
          <w:rFonts w:ascii="Times New Roman" w:hAnsi="Times New Roman" w:cs="Times New Roman"/>
          <w:sz w:val="24"/>
          <w:szCs w:val="24"/>
        </w:rPr>
        <w:t>Panaretou</w:t>
      </w:r>
      <w:proofErr w:type="spellEnd"/>
      <w:r w:rsidRPr="006C6CD5">
        <w:rPr>
          <w:rFonts w:ascii="Times New Roman" w:hAnsi="Times New Roman" w:cs="Times New Roman"/>
          <w:sz w:val="24"/>
          <w:szCs w:val="24"/>
        </w:rPr>
        <w:t>, G. Pawlina, and C. Shakespeare. 202</w:t>
      </w:r>
      <w:r w:rsidR="009514F0" w:rsidRPr="006C6CD5">
        <w:rPr>
          <w:rFonts w:ascii="Times New Roman" w:hAnsi="Times New Roman" w:cs="Times New Roman"/>
          <w:sz w:val="24"/>
          <w:szCs w:val="24"/>
        </w:rPr>
        <w:t>3</w:t>
      </w:r>
      <w:r w:rsidRPr="006C6CD5">
        <w:rPr>
          <w:rFonts w:ascii="Times New Roman" w:hAnsi="Times New Roman" w:cs="Times New Roman"/>
          <w:sz w:val="24"/>
          <w:szCs w:val="24"/>
        </w:rPr>
        <w:t xml:space="preserve">. What can we learn about credit risk from debt valuation adjustments? </w:t>
      </w:r>
      <w:r w:rsidRPr="006C6CD5">
        <w:rPr>
          <w:rFonts w:ascii="Times New Roman" w:hAnsi="Times New Roman" w:cs="Times New Roman"/>
          <w:i/>
          <w:iCs/>
          <w:sz w:val="24"/>
          <w:szCs w:val="24"/>
        </w:rPr>
        <w:t>Review of Accounting Studies</w:t>
      </w:r>
      <w:r w:rsidR="009514F0" w:rsidRPr="006C6CD5">
        <w:rPr>
          <w:rFonts w:ascii="Times New Roman" w:hAnsi="Times New Roman" w:cs="Times New Roman"/>
          <w:sz w:val="24"/>
          <w:szCs w:val="24"/>
        </w:rPr>
        <w:t xml:space="preserve"> 28: 2556-2588.</w:t>
      </w:r>
    </w:p>
    <w:p w14:paraId="135184C8" w14:textId="77777777" w:rsidR="00BF2461" w:rsidRPr="006C6CD5" w:rsidRDefault="00BF2461" w:rsidP="006C6CD5">
      <w:pPr>
        <w:spacing w:after="0" w:line="240" w:lineRule="auto"/>
        <w:ind w:left="720"/>
        <w:rPr>
          <w:rFonts w:ascii="Times New Roman" w:hAnsi="Times New Roman" w:cs="Times New Roman"/>
          <w:sz w:val="24"/>
          <w:szCs w:val="24"/>
        </w:rPr>
      </w:pPr>
    </w:p>
    <w:p w14:paraId="244CED00" w14:textId="752DA05F" w:rsidR="00BF2461" w:rsidRPr="006C6CD5" w:rsidRDefault="00BF2461" w:rsidP="006C6CD5">
      <w:pPr>
        <w:spacing w:after="0" w:line="240" w:lineRule="auto"/>
        <w:ind w:left="720"/>
        <w:rPr>
          <w:rFonts w:ascii="Times New Roman" w:hAnsi="Times New Roman" w:cs="Times New Roman"/>
          <w:iCs/>
          <w:sz w:val="24"/>
          <w:szCs w:val="24"/>
        </w:rPr>
      </w:pPr>
      <w:r w:rsidRPr="006C6CD5">
        <w:rPr>
          <w:rFonts w:ascii="Times New Roman" w:hAnsi="Times New Roman" w:cs="Times New Roman"/>
          <w:sz w:val="24"/>
          <w:szCs w:val="24"/>
        </w:rPr>
        <w:t xml:space="preserve">Ashraf, M., D. Donelson, J. McInnis, and R. Mergenthaler. 2024. Fair value accounting standards and securities litigation. </w:t>
      </w:r>
      <w:r w:rsidRPr="006C6CD5">
        <w:rPr>
          <w:rFonts w:ascii="Times New Roman" w:hAnsi="Times New Roman" w:cs="Times New Roman"/>
          <w:i/>
          <w:sz w:val="24"/>
          <w:szCs w:val="24"/>
        </w:rPr>
        <w:t>Journal of Accounting and Economics</w:t>
      </w:r>
      <w:r w:rsidRPr="006C6CD5">
        <w:rPr>
          <w:rFonts w:ascii="Times New Roman" w:hAnsi="Times New Roman" w:cs="Times New Roman"/>
          <w:iCs/>
          <w:sz w:val="24"/>
          <w:szCs w:val="24"/>
        </w:rPr>
        <w:t xml:space="preserve"> forthcoming </w:t>
      </w:r>
      <w:hyperlink r:id="rId16" w:history="1">
        <w:r w:rsidR="00726128" w:rsidRPr="006C6CD5">
          <w:rPr>
            <w:rStyle w:val="Hyperlink"/>
            <w:rFonts w:ascii="Times New Roman" w:hAnsi="Times New Roman" w:cs="Times New Roman"/>
            <w:iCs/>
            <w:sz w:val="24"/>
            <w:szCs w:val="24"/>
          </w:rPr>
          <w:t>https://doi.org/10.1016/j.jacceco.2024.101705</w:t>
        </w:r>
      </w:hyperlink>
      <w:r w:rsidRPr="006C6CD5">
        <w:rPr>
          <w:rFonts w:ascii="Times New Roman" w:hAnsi="Times New Roman" w:cs="Times New Roman"/>
          <w:iCs/>
          <w:sz w:val="24"/>
          <w:szCs w:val="24"/>
        </w:rPr>
        <w:t>.</w:t>
      </w:r>
    </w:p>
    <w:p w14:paraId="028419E0" w14:textId="77777777" w:rsidR="00726128" w:rsidRPr="006C6CD5" w:rsidRDefault="00726128" w:rsidP="006C6CD5">
      <w:pPr>
        <w:spacing w:after="0" w:line="240" w:lineRule="auto"/>
        <w:ind w:left="720"/>
        <w:rPr>
          <w:rFonts w:ascii="Times New Roman" w:hAnsi="Times New Roman" w:cs="Times New Roman"/>
          <w:iCs/>
          <w:sz w:val="24"/>
          <w:szCs w:val="24"/>
        </w:rPr>
      </w:pPr>
    </w:p>
    <w:p w14:paraId="54F187E3" w14:textId="77777777" w:rsidR="006C1021" w:rsidRPr="006C6CD5" w:rsidRDefault="006C1021" w:rsidP="006C6CD5">
      <w:pPr>
        <w:pStyle w:val="BodyText"/>
        <w:keepNext/>
        <w:keepLines/>
        <w:jc w:val="both"/>
        <w:rPr>
          <w:rFonts w:ascii="Times New Roman" w:hAnsi="Times New Roman"/>
          <w:b w:val="0"/>
          <w:szCs w:val="24"/>
        </w:rPr>
      </w:pPr>
    </w:p>
    <w:p w14:paraId="50F6F79D" w14:textId="10E7DE9F" w:rsidR="0005544B" w:rsidRPr="006C6CD5" w:rsidRDefault="0059160C" w:rsidP="006C6CD5">
      <w:pPr>
        <w:pStyle w:val="BodyText"/>
        <w:keepNext/>
        <w:keepLines/>
        <w:jc w:val="both"/>
        <w:rPr>
          <w:rFonts w:ascii="Times New Roman" w:hAnsi="Times New Roman"/>
          <w:b w:val="0"/>
          <w:szCs w:val="24"/>
        </w:rPr>
      </w:pPr>
      <w:r w:rsidRPr="006C6CD5">
        <w:rPr>
          <w:rFonts w:ascii="Times New Roman" w:hAnsi="Times New Roman"/>
          <w:b w:val="0"/>
          <w:szCs w:val="24"/>
          <w:u w:val="single"/>
        </w:rPr>
        <w:t>S</w:t>
      </w:r>
      <w:r w:rsidR="008C6433" w:rsidRPr="006C6CD5">
        <w:rPr>
          <w:rFonts w:ascii="Times New Roman" w:hAnsi="Times New Roman"/>
          <w:b w:val="0"/>
          <w:szCs w:val="24"/>
          <w:u w:val="single"/>
        </w:rPr>
        <w:t>ecurity-level disclosures</w:t>
      </w:r>
      <w:r w:rsidRPr="006C6CD5">
        <w:rPr>
          <w:rFonts w:ascii="Times New Roman" w:hAnsi="Times New Roman"/>
          <w:b w:val="0"/>
          <w:szCs w:val="24"/>
          <w:u w:val="single"/>
        </w:rPr>
        <w:t xml:space="preserve"> by insurers and mutual funds</w:t>
      </w:r>
      <w:r w:rsidR="00AE67EA" w:rsidRPr="006C6CD5">
        <w:rPr>
          <w:rFonts w:ascii="Times New Roman" w:hAnsi="Times New Roman"/>
          <w:b w:val="0"/>
          <w:szCs w:val="24"/>
        </w:rPr>
        <w:t>:</w:t>
      </w:r>
    </w:p>
    <w:p w14:paraId="2D862E4F" w14:textId="77777777" w:rsidR="008C6433" w:rsidRPr="006C6CD5" w:rsidRDefault="008C6433" w:rsidP="006C6CD5">
      <w:pPr>
        <w:spacing w:after="0" w:line="240" w:lineRule="auto"/>
        <w:jc w:val="both"/>
        <w:rPr>
          <w:rFonts w:ascii="Times New Roman" w:hAnsi="Times New Roman" w:cs="Times New Roman"/>
          <w:sz w:val="24"/>
          <w:szCs w:val="24"/>
        </w:rPr>
      </w:pPr>
    </w:p>
    <w:p w14:paraId="0FAB523C" w14:textId="77777777" w:rsidR="008C6433" w:rsidRPr="006C6CD5" w:rsidRDefault="008C643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Hanley, K., A. </w:t>
      </w:r>
      <w:proofErr w:type="spellStart"/>
      <w:r w:rsidRPr="006C6CD5">
        <w:rPr>
          <w:rFonts w:ascii="Times New Roman" w:hAnsi="Times New Roman" w:cs="Times New Roman"/>
          <w:sz w:val="24"/>
          <w:szCs w:val="24"/>
        </w:rPr>
        <w:t>Jagolinzer</w:t>
      </w:r>
      <w:proofErr w:type="spellEnd"/>
      <w:r w:rsidRPr="006C6CD5">
        <w:rPr>
          <w:rFonts w:ascii="Times New Roman" w:hAnsi="Times New Roman" w:cs="Times New Roman"/>
          <w:sz w:val="24"/>
          <w:szCs w:val="24"/>
        </w:rPr>
        <w:t xml:space="preserve">, and S. Nikolova. 2018. Strategic reporting of asset fair values.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66 (1): 25-45.  </w:t>
      </w:r>
    </w:p>
    <w:p w14:paraId="3A7E90DA" w14:textId="77777777" w:rsidR="008C6433" w:rsidRPr="006C6CD5" w:rsidRDefault="008C6433" w:rsidP="006C6CD5">
      <w:pPr>
        <w:pStyle w:val="BodyText"/>
        <w:keepNext/>
        <w:keepLines/>
        <w:ind w:left="720"/>
        <w:jc w:val="both"/>
        <w:rPr>
          <w:rFonts w:ascii="Times New Roman" w:hAnsi="Times New Roman"/>
          <w:b w:val="0"/>
          <w:szCs w:val="24"/>
        </w:rPr>
      </w:pPr>
    </w:p>
    <w:p w14:paraId="2487D8DC" w14:textId="4B9CB36E" w:rsidR="0005544B" w:rsidRPr="006C6CD5" w:rsidRDefault="002718FF" w:rsidP="006C6CD5">
      <w:pPr>
        <w:pStyle w:val="BodyText"/>
        <w:keepNext/>
        <w:keepLines/>
        <w:ind w:left="720"/>
        <w:jc w:val="both"/>
        <w:rPr>
          <w:rFonts w:ascii="Times New Roman" w:hAnsi="Times New Roman"/>
          <w:b w:val="0"/>
          <w:szCs w:val="24"/>
        </w:rPr>
      </w:pPr>
      <w:r w:rsidRPr="006C6CD5">
        <w:rPr>
          <w:rFonts w:ascii="Times New Roman" w:hAnsi="Times New Roman"/>
          <w:b w:val="0"/>
          <w:szCs w:val="24"/>
        </w:rPr>
        <w:t>***</w:t>
      </w:r>
      <w:r w:rsidR="0005544B" w:rsidRPr="006C6CD5">
        <w:rPr>
          <w:rFonts w:ascii="Times New Roman" w:hAnsi="Times New Roman"/>
          <w:b w:val="0"/>
          <w:szCs w:val="24"/>
        </w:rPr>
        <w:t>Khan, U., S. Ryan, and A. Varma</w:t>
      </w:r>
      <w:r w:rsidR="006968D8" w:rsidRPr="006C6CD5">
        <w:rPr>
          <w:rFonts w:ascii="Times New Roman" w:hAnsi="Times New Roman"/>
          <w:b w:val="0"/>
          <w:szCs w:val="24"/>
        </w:rPr>
        <w:t>. 2019.</w:t>
      </w:r>
      <w:r w:rsidR="0005544B" w:rsidRPr="006C6CD5">
        <w:rPr>
          <w:rFonts w:ascii="Times New Roman" w:hAnsi="Times New Roman"/>
          <w:b w:val="0"/>
          <w:szCs w:val="24"/>
        </w:rPr>
        <w:t xml:space="preserve"> Fair Value versus Amortized Cost Measurement and the Timeliness of Other-than-Temporary Impairments: Evidence</w:t>
      </w:r>
      <w:r w:rsidR="00A065D7" w:rsidRPr="006C6CD5">
        <w:rPr>
          <w:rFonts w:ascii="Times New Roman" w:hAnsi="Times New Roman"/>
          <w:b w:val="0"/>
          <w:szCs w:val="24"/>
        </w:rPr>
        <w:t xml:space="preserve"> from the Insurance Industry, </w:t>
      </w:r>
      <w:r w:rsidR="0005544B" w:rsidRPr="006C6CD5">
        <w:rPr>
          <w:rFonts w:ascii="Times New Roman" w:hAnsi="Times New Roman"/>
          <w:b w:val="0"/>
          <w:i/>
          <w:szCs w:val="24"/>
        </w:rPr>
        <w:t>The Accounting Review</w:t>
      </w:r>
      <w:r w:rsidR="0005544B" w:rsidRPr="006C6CD5">
        <w:rPr>
          <w:rFonts w:ascii="Times New Roman" w:hAnsi="Times New Roman"/>
          <w:b w:val="0"/>
          <w:szCs w:val="24"/>
        </w:rPr>
        <w:t>,</w:t>
      </w:r>
      <w:r w:rsidR="002D25B7" w:rsidRPr="006C6CD5">
        <w:rPr>
          <w:rFonts w:ascii="Times New Roman" w:hAnsi="Times New Roman"/>
          <w:b w:val="0"/>
          <w:szCs w:val="24"/>
        </w:rPr>
        <w:t xml:space="preserve"> </w:t>
      </w:r>
      <w:r w:rsidR="00904D19" w:rsidRPr="006C6CD5">
        <w:rPr>
          <w:rFonts w:ascii="Times New Roman" w:hAnsi="Times New Roman"/>
          <w:b w:val="0"/>
          <w:szCs w:val="24"/>
        </w:rPr>
        <w:t>94 (6): 285-307.</w:t>
      </w:r>
    </w:p>
    <w:p w14:paraId="6437F77F" w14:textId="521EB720" w:rsidR="00B507A6" w:rsidRPr="006C6CD5" w:rsidRDefault="00B507A6" w:rsidP="006C6CD5">
      <w:pPr>
        <w:pStyle w:val="BodyText"/>
        <w:keepNext/>
        <w:keepLines/>
        <w:ind w:left="720"/>
        <w:jc w:val="both"/>
        <w:rPr>
          <w:rFonts w:ascii="Times New Roman" w:hAnsi="Times New Roman"/>
          <w:b w:val="0"/>
          <w:szCs w:val="24"/>
        </w:rPr>
      </w:pPr>
    </w:p>
    <w:p w14:paraId="7F64275B" w14:textId="6C3DE7B8" w:rsidR="00B507A6" w:rsidRPr="006C6CD5" w:rsidRDefault="00B507A6" w:rsidP="006C6CD5">
      <w:pPr>
        <w:pStyle w:val="BodyText"/>
        <w:keepNext/>
        <w:keepLines/>
        <w:ind w:left="720"/>
        <w:jc w:val="both"/>
        <w:rPr>
          <w:rFonts w:ascii="Times New Roman" w:hAnsi="Times New Roman"/>
          <w:b w:val="0"/>
          <w:szCs w:val="24"/>
        </w:rPr>
      </w:pPr>
      <w:r w:rsidRPr="006C6CD5">
        <w:rPr>
          <w:rFonts w:ascii="Times New Roman" w:hAnsi="Times New Roman"/>
          <w:b w:val="0"/>
          <w:szCs w:val="24"/>
        </w:rPr>
        <w:t xml:space="preserve">Hodder, L., and A. Sheneman. 2022. Fair value measurement discretion and opportunistic avoidance of impairment loss recognition. </w:t>
      </w:r>
      <w:r w:rsidRPr="006C6CD5">
        <w:rPr>
          <w:rFonts w:ascii="Times New Roman" w:hAnsi="Times New Roman"/>
          <w:b w:val="0"/>
          <w:i/>
          <w:szCs w:val="24"/>
        </w:rPr>
        <w:t>The Accounting Review</w:t>
      </w:r>
      <w:r w:rsidRPr="006C6CD5">
        <w:rPr>
          <w:rFonts w:ascii="Times New Roman" w:hAnsi="Times New Roman"/>
          <w:b w:val="0"/>
          <w:szCs w:val="24"/>
        </w:rPr>
        <w:t>, 97 (7): 243-268.</w:t>
      </w:r>
    </w:p>
    <w:p w14:paraId="070B6C63" w14:textId="77777777" w:rsidR="00E166EC" w:rsidRPr="006C6CD5" w:rsidRDefault="00E166EC" w:rsidP="006C6CD5">
      <w:pPr>
        <w:pStyle w:val="BodyText"/>
        <w:keepNext/>
        <w:keepLines/>
        <w:ind w:left="720"/>
        <w:jc w:val="both"/>
        <w:rPr>
          <w:rFonts w:ascii="Times New Roman" w:hAnsi="Times New Roman"/>
          <w:b w:val="0"/>
          <w:szCs w:val="24"/>
        </w:rPr>
      </w:pPr>
    </w:p>
    <w:p w14:paraId="0A972559" w14:textId="7C3D9DB6" w:rsidR="0005544B" w:rsidRPr="006C6CD5" w:rsidRDefault="00E166EC"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bCs/>
          <w:sz w:val="24"/>
          <w:szCs w:val="24"/>
        </w:rPr>
        <w:t>Koo, M., K. Sivaramakrishnan, and Y. Zhao. 2023. Third-party source switches: Objective valuation or fair value opinion shopping?</w:t>
      </w:r>
      <w:r w:rsidRPr="006C6CD5">
        <w:rPr>
          <w:rFonts w:ascii="Times New Roman" w:hAnsi="Times New Roman" w:cs="Times New Roman"/>
          <w:b/>
          <w:sz w:val="24"/>
          <w:szCs w:val="24"/>
        </w:rPr>
        <w:t xml:space="preserve">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98</w:t>
      </w:r>
      <w:r w:rsidRPr="006C6CD5">
        <w:rPr>
          <w:rFonts w:ascii="Times New Roman" w:hAnsi="Times New Roman" w:cs="Times New Roman"/>
          <w:sz w:val="24"/>
          <w:szCs w:val="24"/>
        </w:rPr>
        <w:t xml:space="preserve"> (7): 405-433.</w:t>
      </w:r>
    </w:p>
    <w:p w14:paraId="7DE785D5" w14:textId="77777777" w:rsidR="0059160C" w:rsidRPr="006C6CD5" w:rsidRDefault="0059160C" w:rsidP="006C6CD5">
      <w:pPr>
        <w:spacing w:after="0" w:line="240" w:lineRule="auto"/>
        <w:ind w:left="720"/>
        <w:contextualSpacing/>
        <w:jc w:val="both"/>
        <w:rPr>
          <w:rFonts w:ascii="Times New Roman" w:hAnsi="Times New Roman" w:cs="Times New Roman"/>
          <w:sz w:val="24"/>
          <w:szCs w:val="24"/>
        </w:rPr>
      </w:pPr>
    </w:p>
    <w:p w14:paraId="27F01638" w14:textId="766D0126" w:rsidR="0059160C" w:rsidRPr="006C6CD5" w:rsidRDefault="00913789" w:rsidP="006C6CD5">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0059160C" w:rsidRPr="006C6CD5">
        <w:rPr>
          <w:rFonts w:ascii="Times New Roman" w:hAnsi="Times New Roman" w:cs="Times New Roman"/>
          <w:sz w:val="24"/>
          <w:szCs w:val="24"/>
        </w:rPr>
        <w:t>Berfeld</w:t>
      </w:r>
      <w:proofErr w:type="spellEnd"/>
      <w:r w:rsidR="0059160C" w:rsidRPr="006C6CD5">
        <w:rPr>
          <w:rFonts w:ascii="Times New Roman" w:hAnsi="Times New Roman" w:cs="Times New Roman"/>
          <w:sz w:val="24"/>
          <w:szCs w:val="24"/>
        </w:rPr>
        <w:t xml:space="preserve">, N., K. Choi, O. </w:t>
      </w:r>
      <w:proofErr w:type="spellStart"/>
      <w:r w:rsidR="0059160C" w:rsidRPr="006C6CD5">
        <w:rPr>
          <w:rFonts w:ascii="Times New Roman" w:hAnsi="Times New Roman" w:cs="Times New Roman"/>
          <w:sz w:val="24"/>
          <w:szCs w:val="24"/>
        </w:rPr>
        <w:t>Usvyatsky</w:t>
      </w:r>
      <w:proofErr w:type="spellEnd"/>
      <w:r w:rsidR="0059160C" w:rsidRPr="006C6CD5">
        <w:rPr>
          <w:rFonts w:ascii="Times New Roman" w:hAnsi="Times New Roman" w:cs="Times New Roman"/>
          <w:sz w:val="24"/>
          <w:szCs w:val="24"/>
        </w:rPr>
        <w:t xml:space="preserve">, and J. Weber. 2024. Is beauty in the eye of the beholder? Do fair value estimates depend on whether you are the issuer or the investor in debt securities? Working paper, </w:t>
      </w:r>
      <w:hyperlink r:id="rId17" w:history="1">
        <w:r w:rsidR="0059160C" w:rsidRPr="006C6CD5">
          <w:rPr>
            <w:rStyle w:val="Hyperlink"/>
            <w:rFonts w:ascii="Times New Roman" w:hAnsi="Times New Roman" w:cs="Times New Roman"/>
            <w:sz w:val="24"/>
            <w:szCs w:val="24"/>
          </w:rPr>
          <w:t>https://papers.ssrn.com/sol3/papers.cfm?abstract_id=4818437</w:t>
        </w:r>
      </w:hyperlink>
    </w:p>
    <w:p w14:paraId="1D56E656" w14:textId="77777777" w:rsidR="00E166EC" w:rsidRPr="006C6CD5" w:rsidRDefault="00E166EC" w:rsidP="006C6CD5">
      <w:pPr>
        <w:spacing w:after="0" w:line="240" w:lineRule="auto"/>
        <w:contextualSpacing/>
        <w:jc w:val="both"/>
        <w:rPr>
          <w:rFonts w:ascii="Times New Roman" w:hAnsi="Times New Roman" w:cs="Times New Roman"/>
          <w:sz w:val="24"/>
          <w:szCs w:val="24"/>
        </w:rPr>
      </w:pPr>
    </w:p>
    <w:p w14:paraId="63808E5D" w14:textId="77777777" w:rsidR="002718FF" w:rsidRPr="006C6CD5" w:rsidRDefault="002718FF" w:rsidP="006C6CD5">
      <w:pPr>
        <w:spacing w:after="0" w:line="240" w:lineRule="auto"/>
        <w:jc w:val="both"/>
        <w:rPr>
          <w:rFonts w:ascii="Times New Roman" w:hAnsi="Times New Roman" w:cs="Times New Roman"/>
          <w:sz w:val="24"/>
          <w:szCs w:val="24"/>
        </w:rPr>
      </w:pPr>
    </w:p>
    <w:p w14:paraId="55E2671E" w14:textId="5D20C1FC" w:rsidR="0005544B" w:rsidRPr="006C6CD5" w:rsidRDefault="00FD2786" w:rsidP="006C6CD5">
      <w:pPr>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t>Session 4</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9</w:t>
      </w:r>
      <w:r w:rsidR="00530165" w:rsidRPr="006C6CD5">
        <w:rPr>
          <w:rFonts w:ascii="Times New Roman" w:hAnsi="Times New Roman" w:cs="Times New Roman"/>
          <w:b/>
          <w:sz w:val="24"/>
          <w:szCs w:val="24"/>
        </w:rPr>
        <w:t>/2</w:t>
      </w:r>
      <w:r w:rsidR="00AD0EDF" w:rsidRPr="006C6CD5">
        <w:rPr>
          <w:rFonts w:ascii="Times New Roman" w:hAnsi="Times New Roman" w:cs="Times New Roman"/>
          <w:b/>
          <w:sz w:val="24"/>
          <w:szCs w:val="24"/>
        </w:rPr>
        <w:t>5</w:t>
      </w:r>
      <w:r w:rsidR="007F0505" w:rsidRPr="006C6CD5">
        <w:rPr>
          <w:rFonts w:ascii="Times New Roman" w:hAnsi="Times New Roman" w:cs="Times New Roman"/>
          <w:b/>
          <w:sz w:val="24"/>
          <w:szCs w:val="24"/>
        </w:rPr>
        <w:t>)</w:t>
      </w:r>
      <w:r w:rsidR="00F64E80" w:rsidRPr="006C6CD5">
        <w:rPr>
          <w:rFonts w:ascii="Times New Roman" w:hAnsi="Times New Roman" w:cs="Times New Roman"/>
          <w:b/>
          <w:sz w:val="24"/>
          <w:szCs w:val="24"/>
        </w:rPr>
        <w:t xml:space="preserve">: </w:t>
      </w:r>
      <w:r w:rsidRPr="006C6CD5">
        <w:rPr>
          <w:rFonts w:ascii="Times New Roman" w:hAnsi="Times New Roman" w:cs="Times New Roman"/>
          <w:b/>
          <w:sz w:val="24"/>
          <w:szCs w:val="24"/>
        </w:rPr>
        <w:t>Securitization</w:t>
      </w:r>
      <w:r w:rsidR="00AD0EDF" w:rsidRPr="006C6CD5">
        <w:rPr>
          <w:rFonts w:ascii="Times New Roman" w:hAnsi="Times New Roman" w:cs="Times New Roman"/>
          <w:b/>
          <w:sz w:val="24"/>
          <w:szCs w:val="24"/>
        </w:rPr>
        <w:t>s</w:t>
      </w:r>
    </w:p>
    <w:p w14:paraId="699AC1DD" w14:textId="77777777" w:rsidR="00D77FC7" w:rsidRPr="006C6CD5" w:rsidRDefault="00D77FC7" w:rsidP="006C6CD5">
      <w:pPr>
        <w:spacing w:after="0" w:line="240" w:lineRule="auto"/>
        <w:ind w:left="720"/>
        <w:contextualSpacing/>
        <w:jc w:val="both"/>
        <w:rPr>
          <w:rFonts w:ascii="Times New Roman" w:hAnsi="Times New Roman" w:cs="Times New Roman"/>
          <w:sz w:val="24"/>
          <w:szCs w:val="24"/>
        </w:rPr>
      </w:pPr>
    </w:p>
    <w:p w14:paraId="710C1E90" w14:textId="746E1DF9" w:rsidR="00BC06A6" w:rsidRPr="006C6CD5" w:rsidRDefault="009000AB"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Niu, F. and G. Richardson</w:t>
      </w:r>
      <w:r w:rsidR="006968D8" w:rsidRPr="006C6CD5">
        <w:rPr>
          <w:rFonts w:ascii="Times New Roman" w:hAnsi="Times New Roman" w:cs="Times New Roman"/>
          <w:sz w:val="24"/>
          <w:szCs w:val="24"/>
        </w:rPr>
        <w:t>. 2006.</w:t>
      </w:r>
      <w:r w:rsidRPr="006C6CD5">
        <w:rPr>
          <w:rFonts w:ascii="Times New Roman" w:hAnsi="Times New Roman" w:cs="Times New Roman"/>
          <w:sz w:val="24"/>
          <w:szCs w:val="24"/>
        </w:rPr>
        <w:t xml:space="preserve"> </w:t>
      </w:r>
      <w:r w:rsidR="00BC06A6" w:rsidRPr="006C6CD5">
        <w:rPr>
          <w:rFonts w:ascii="Times New Roman" w:hAnsi="Times New Roman" w:cs="Times New Roman"/>
          <w:sz w:val="24"/>
          <w:szCs w:val="24"/>
        </w:rPr>
        <w:t>Are securitizations in-substance sales or secured borr</w:t>
      </w:r>
      <w:r w:rsidRPr="006C6CD5">
        <w:rPr>
          <w:rFonts w:ascii="Times New Roman" w:hAnsi="Times New Roman" w:cs="Times New Roman"/>
          <w:sz w:val="24"/>
          <w:szCs w:val="24"/>
        </w:rPr>
        <w:t>owings: capital market evidence</w:t>
      </w:r>
      <w:r w:rsidR="00BC06A6" w:rsidRPr="006C6CD5">
        <w:rPr>
          <w:rFonts w:ascii="Times New Roman" w:hAnsi="Times New Roman" w:cs="Times New Roman"/>
          <w:sz w:val="24"/>
          <w:szCs w:val="24"/>
        </w:rPr>
        <w:t xml:space="preserve">, </w:t>
      </w:r>
      <w:r w:rsidR="00BC06A6" w:rsidRPr="006C6CD5">
        <w:rPr>
          <w:rFonts w:ascii="Times New Roman" w:hAnsi="Times New Roman" w:cs="Times New Roman"/>
          <w:i/>
          <w:iCs/>
          <w:sz w:val="24"/>
          <w:szCs w:val="24"/>
        </w:rPr>
        <w:t xml:space="preserve">Contemporary Accounting Research </w:t>
      </w:r>
      <w:r w:rsidR="00BC06A6" w:rsidRPr="006C6CD5">
        <w:rPr>
          <w:rFonts w:ascii="Times New Roman" w:hAnsi="Times New Roman" w:cs="Times New Roman"/>
          <w:bCs/>
          <w:sz w:val="24"/>
          <w:szCs w:val="24"/>
        </w:rPr>
        <w:t>23</w:t>
      </w:r>
      <w:r w:rsidR="00BC06A6" w:rsidRPr="006C6CD5">
        <w:rPr>
          <w:rFonts w:ascii="Times New Roman" w:hAnsi="Times New Roman" w:cs="Times New Roman"/>
          <w:b/>
          <w:bCs/>
          <w:sz w:val="24"/>
          <w:szCs w:val="24"/>
        </w:rPr>
        <w:t xml:space="preserve"> </w:t>
      </w:r>
      <w:r w:rsidR="00BC06A6" w:rsidRPr="006C6CD5">
        <w:rPr>
          <w:rFonts w:ascii="Times New Roman" w:hAnsi="Times New Roman" w:cs="Times New Roman"/>
          <w:sz w:val="24"/>
          <w:szCs w:val="24"/>
        </w:rPr>
        <w:t>(4)</w:t>
      </w:r>
      <w:r w:rsidRPr="006C6CD5">
        <w:rPr>
          <w:rFonts w:ascii="Times New Roman" w:hAnsi="Times New Roman" w:cs="Times New Roman"/>
          <w:sz w:val="24"/>
          <w:szCs w:val="24"/>
        </w:rPr>
        <w:t xml:space="preserve">: </w:t>
      </w:r>
      <w:r w:rsidR="00BC06A6" w:rsidRPr="006C6CD5">
        <w:rPr>
          <w:rFonts w:ascii="Times New Roman" w:hAnsi="Times New Roman" w:cs="Times New Roman"/>
          <w:sz w:val="24"/>
          <w:szCs w:val="24"/>
        </w:rPr>
        <w:t>1105–1133.</w:t>
      </w:r>
    </w:p>
    <w:p w14:paraId="78FD6E00" w14:textId="77777777" w:rsidR="00BC06A6" w:rsidRPr="006C6CD5" w:rsidRDefault="00BC06A6" w:rsidP="006C6CD5">
      <w:pPr>
        <w:spacing w:after="0" w:line="240" w:lineRule="auto"/>
        <w:ind w:left="720"/>
        <w:contextualSpacing/>
        <w:jc w:val="both"/>
        <w:rPr>
          <w:rFonts w:ascii="Times New Roman" w:hAnsi="Times New Roman" w:cs="Times New Roman"/>
          <w:sz w:val="24"/>
          <w:szCs w:val="24"/>
        </w:rPr>
      </w:pPr>
    </w:p>
    <w:p w14:paraId="2D71E139" w14:textId="29B43FD5" w:rsidR="00E7586C" w:rsidRPr="006C6CD5" w:rsidRDefault="00BC06A6" w:rsidP="006C6CD5">
      <w:pPr>
        <w:spacing w:after="0" w:line="240" w:lineRule="auto"/>
        <w:ind w:left="720"/>
        <w:contextualSpacing/>
        <w:jc w:val="both"/>
        <w:rPr>
          <w:rFonts w:ascii="Times New Roman" w:eastAsia="Calibri" w:hAnsi="Times New Roman" w:cs="Times New Roman"/>
          <w:bCs/>
          <w:sz w:val="24"/>
          <w:szCs w:val="24"/>
        </w:rPr>
      </w:pPr>
      <w:r w:rsidRPr="006C6CD5">
        <w:rPr>
          <w:rFonts w:ascii="Times New Roman" w:hAnsi="Times New Roman" w:cs="Times New Roman"/>
          <w:sz w:val="24"/>
          <w:szCs w:val="24"/>
        </w:rPr>
        <w:t>Landsman, W., K. Pea</w:t>
      </w:r>
      <w:r w:rsidR="009000AB" w:rsidRPr="006C6CD5">
        <w:rPr>
          <w:rFonts w:ascii="Times New Roman" w:hAnsi="Times New Roman" w:cs="Times New Roman"/>
          <w:sz w:val="24"/>
          <w:szCs w:val="24"/>
        </w:rPr>
        <w:t>snell, and C. Shakespeare</w:t>
      </w:r>
      <w:r w:rsidR="006968D8" w:rsidRPr="006C6CD5">
        <w:rPr>
          <w:rFonts w:ascii="Times New Roman" w:hAnsi="Times New Roman" w:cs="Times New Roman"/>
          <w:sz w:val="24"/>
          <w:szCs w:val="24"/>
        </w:rPr>
        <w:t>. 2008.</w:t>
      </w:r>
      <w:r w:rsidR="009000AB"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Are asset </w:t>
      </w:r>
      <w:r w:rsidR="009000AB" w:rsidRPr="006C6CD5">
        <w:rPr>
          <w:rFonts w:ascii="Times New Roman" w:hAnsi="Times New Roman" w:cs="Times New Roman"/>
          <w:sz w:val="24"/>
          <w:szCs w:val="24"/>
        </w:rPr>
        <w:t>securitizations sales or loans?</w:t>
      </w:r>
      <w:r w:rsidRPr="006C6CD5">
        <w:rPr>
          <w:rFonts w:ascii="Times New Roman" w:hAnsi="Times New Roman" w:cs="Times New Roman"/>
          <w:sz w:val="24"/>
          <w:szCs w:val="24"/>
        </w:rPr>
        <w:t xml:space="preserve"> </w:t>
      </w:r>
      <w:r w:rsidRPr="006C6CD5">
        <w:rPr>
          <w:rFonts w:ascii="Times New Roman" w:hAnsi="Times New Roman" w:cs="Times New Roman"/>
          <w:i/>
          <w:iCs/>
          <w:sz w:val="24"/>
          <w:szCs w:val="24"/>
        </w:rPr>
        <w:t xml:space="preserve">The Accounting Review </w:t>
      </w:r>
      <w:r w:rsidRPr="006C6CD5">
        <w:rPr>
          <w:rFonts w:ascii="Times New Roman" w:hAnsi="Times New Roman" w:cs="Times New Roman"/>
          <w:bCs/>
          <w:sz w:val="24"/>
          <w:szCs w:val="24"/>
        </w:rPr>
        <w:t xml:space="preserve">83 </w:t>
      </w:r>
      <w:r w:rsidRPr="006C6CD5">
        <w:rPr>
          <w:rFonts w:ascii="Times New Roman" w:hAnsi="Times New Roman" w:cs="Times New Roman"/>
          <w:sz w:val="24"/>
          <w:szCs w:val="24"/>
        </w:rPr>
        <w:t>(5)</w:t>
      </w:r>
      <w:r w:rsidR="009000AB" w:rsidRPr="006C6CD5">
        <w:rPr>
          <w:rFonts w:ascii="Times New Roman" w:hAnsi="Times New Roman" w:cs="Times New Roman"/>
          <w:sz w:val="24"/>
          <w:szCs w:val="24"/>
        </w:rPr>
        <w:t>:</w:t>
      </w:r>
      <w:r w:rsidRPr="006C6CD5">
        <w:rPr>
          <w:rFonts w:ascii="Times New Roman" w:hAnsi="Times New Roman" w:cs="Times New Roman"/>
          <w:sz w:val="24"/>
          <w:szCs w:val="24"/>
        </w:rPr>
        <w:t xml:space="preserve"> 1251-1272.</w:t>
      </w:r>
    </w:p>
    <w:p w14:paraId="04DA1EDA" w14:textId="77777777" w:rsidR="00E7586C" w:rsidRPr="006C6CD5" w:rsidRDefault="00E7586C" w:rsidP="006C6CD5">
      <w:pPr>
        <w:spacing w:after="0" w:line="240" w:lineRule="auto"/>
        <w:jc w:val="both"/>
        <w:rPr>
          <w:rFonts w:ascii="Times New Roman" w:hAnsi="Times New Roman" w:cs="Times New Roman"/>
          <w:bCs/>
          <w:sz w:val="24"/>
          <w:szCs w:val="24"/>
        </w:rPr>
      </w:pPr>
    </w:p>
    <w:p w14:paraId="3EDE4E30" w14:textId="0A3155B8" w:rsidR="0005544B" w:rsidRPr="006C6CD5" w:rsidRDefault="0005544B"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 xml:space="preserve">Chen, W., C. Liu, and S. Ryan. </w:t>
      </w:r>
      <w:r w:rsidR="006968D8" w:rsidRPr="006C6CD5">
        <w:rPr>
          <w:rFonts w:ascii="Times New Roman" w:hAnsi="Times New Roman" w:cs="Times New Roman"/>
          <w:bCs/>
          <w:sz w:val="24"/>
          <w:szCs w:val="24"/>
        </w:rPr>
        <w:t xml:space="preserve">2008. </w:t>
      </w:r>
      <w:r w:rsidRPr="006C6CD5">
        <w:rPr>
          <w:rFonts w:ascii="Times New Roman" w:hAnsi="Times New Roman" w:cs="Times New Roman"/>
          <w:sz w:val="24"/>
          <w:szCs w:val="24"/>
        </w:rPr>
        <w:t>Characteristics of Securitizations that Determine Issuers’ Retention of the Risks of the Securitized Assets,</w:t>
      </w:r>
      <w:r w:rsidRPr="006C6CD5">
        <w:rPr>
          <w:rFonts w:ascii="Times New Roman" w:hAnsi="Times New Roman" w:cs="Times New Roman"/>
          <w:bCs/>
          <w:sz w:val="24"/>
          <w:szCs w:val="24"/>
        </w:rPr>
        <w:t xml:space="preserve"> </w:t>
      </w:r>
      <w:r w:rsidRPr="006C6CD5">
        <w:rPr>
          <w:rFonts w:ascii="Times New Roman" w:hAnsi="Times New Roman" w:cs="Times New Roman"/>
          <w:bCs/>
          <w:i/>
          <w:sz w:val="24"/>
          <w:szCs w:val="24"/>
        </w:rPr>
        <w:t>The Accounting Review</w:t>
      </w:r>
      <w:r w:rsidR="006968D8" w:rsidRPr="006C6CD5">
        <w:rPr>
          <w:rFonts w:ascii="Times New Roman" w:hAnsi="Times New Roman" w:cs="Times New Roman"/>
          <w:bCs/>
          <w:sz w:val="24"/>
          <w:szCs w:val="24"/>
        </w:rPr>
        <w:t xml:space="preserve"> 83 </w:t>
      </w:r>
      <w:r w:rsidR="006968D8" w:rsidRPr="006C6CD5">
        <w:rPr>
          <w:rFonts w:ascii="Times New Roman" w:hAnsi="Times New Roman" w:cs="Times New Roman"/>
          <w:sz w:val="24"/>
          <w:szCs w:val="24"/>
        </w:rPr>
        <w:t xml:space="preserve">(5): </w:t>
      </w:r>
      <w:r w:rsidRPr="006C6CD5">
        <w:rPr>
          <w:rFonts w:ascii="Times New Roman" w:hAnsi="Times New Roman" w:cs="Times New Roman"/>
          <w:bCs/>
          <w:sz w:val="24"/>
          <w:szCs w:val="24"/>
        </w:rPr>
        <w:t>1181-1215.</w:t>
      </w:r>
    </w:p>
    <w:p w14:paraId="716A5BBB" w14:textId="77777777" w:rsidR="004F27BF" w:rsidRPr="006C6CD5" w:rsidRDefault="004F27BF" w:rsidP="006C6CD5">
      <w:pPr>
        <w:spacing w:after="0" w:line="240" w:lineRule="auto"/>
        <w:ind w:left="720"/>
        <w:jc w:val="both"/>
        <w:rPr>
          <w:rFonts w:ascii="Times New Roman" w:hAnsi="Times New Roman" w:cs="Times New Roman"/>
          <w:b/>
          <w:bCs/>
          <w:sz w:val="24"/>
          <w:szCs w:val="24"/>
        </w:rPr>
      </w:pPr>
    </w:p>
    <w:p w14:paraId="184DFC0A" w14:textId="0746EAF9" w:rsidR="00253B5D" w:rsidRPr="006C6CD5" w:rsidRDefault="00253B5D" w:rsidP="006C6CD5">
      <w:pPr>
        <w:autoSpaceDE w:val="0"/>
        <w:autoSpaceDN w:val="0"/>
        <w:adjustRightInd w:val="0"/>
        <w:spacing w:after="0" w:line="240" w:lineRule="auto"/>
        <w:ind w:left="720"/>
        <w:jc w:val="both"/>
        <w:rPr>
          <w:rFonts w:ascii="Times New Roman" w:hAnsi="Times New Roman" w:cs="Times New Roman"/>
          <w:i/>
          <w:iCs/>
          <w:sz w:val="24"/>
          <w:szCs w:val="24"/>
        </w:rPr>
      </w:pPr>
      <w:r w:rsidRPr="006C6CD5">
        <w:rPr>
          <w:rFonts w:ascii="Times New Roman" w:hAnsi="Times New Roman" w:cs="Times New Roman"/>
          <w:sz w:val="24"/>
          <w:szCs w:val="24"/>
        </w:rPr>
        <w:t xml:space="preserve">Bens, D., and S. Monahan. </w:t>
      </w:r>
      <w:r w:rsidR="006968D8" w:rsidRPr="006C6CD5">
        <w:rPr>
          <w:rFonts w:ascii="Times New Roman" w:hAnsi="Times New Roman" w:cs="Times New Roman"/>
          <w:sz w:val="24"/>
          <w:szCs w:val="24"/>
        </w:rPr>
        <w:t xml:space="preserve">2008. </w:t>
      </w:r>
      <w:r w:rsidRPr="006C6CD5">
        <w:rPr>
          <w:rFonts w:ascii="Times New Roman" w:hAnsi="Times New Roman" w:cs="Times New Roman"/>
          <w:sz w:val="24"/>
          <w:szCs w:val="24"/>
        </w:rPr>
        <w:t xml:space="preserve">Altering Investment Decisions to Manage Financial Reporting Outcomes: Asset-backed Commercial Paper Conduits and FIN 46. </w:t>
      </w:r>
      <w:r w:rsidRPr="006C6CD5">
        <w:rPr>
          <w:rFonts w:ascii="Times New Roman" w:hAnsi="Times New Roman" w:cs="Times New Roman"/>
          <w:i/>
          <w:iCs/>
          <w:sz w:val="24"/>
          <w:szCs w:val="24"/>
        </w:rPr>
        <w:t xml:space="preserve">Journal of Accounting Research </w:t>
      </w:r>
      <w:r w:rsidR="009000AB" w:rsidRPr="006C6CD5">
        <w:rPr>
          <w:rFonts w:ascii="Times New Roman" w:hAnsi="Times New Roman" w:cs="Times New Roman"/>
          <w:sz w:val="24"/>
          <w:szCs w:val="24"/>
        </w:rPr>
        <w:t>46</w:t>
      </w:r>
      <w:r w:rsidRPr="006C6CD5">
        <w:rPr>
          <w:rFonts w:ascii="Times New Roman" w:hAnsi="Times New Roman" w:cs="Times New Roman"/>
          <w:sz w:val="24"/>
          <w:szCs w:val="24"/>
        </w:rPr>
        <w:t>: 1017-1055.</w:t>
      </w:r>
    </w:p>
    <w:p w14:paraId="02CABCB7" w14:textId="77777777" w:rsidR="00253B5D" w:rsidRPr="006C6CD5" w:rsidRDefault="00253B5D" w:rsidP="006C6CD5">
      <w:pPr>
        <w:pStyle w:val="BodyText3"/>
        <w:spacing w:after="0" w:line="240" w:lineRule="auto"/>
        <w:ind w:left="720"/>
        <w:jc w:val="both"/>
        <w:rPr>
          <w:rFonts w:ascii="Times New Roman" w:hAnsi="Times New Roman" w:cs="Times New Roman"/>
          <w:sz w:val="24"/>
          <w:szCs w:val="24"/>
        </w:rPr>
      </w:pPr>
    </w:p>
    <w:p w14:paraId="36B66AFC" w14:textId="77777777" w:rsidR="008C6433" w:rsidRPr="006C6CD5" w:rsidRDefault="008C6433" w:rsidP="006C6CD5">
      <w:pPr>
        <w:pStyle w:val="BodyText3"/>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Dechow, P., and C. Shakespeare. 2009. Do managers time securitization transactions to obtain accounting benefits?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84 (1): 99-132.</w:t>
      </w:r>
    </w:p>
    <w:p w14:paraId="0F33095D" w14:textId="77777777" w:rsidR="008C6433" w:rsidRPr="006C6CD5" w:rsidRDefault="008C6433" w:rsidP="006C6CD5">
      <w:pPr>
        <w:spacing w:after="0" w:line="240" w:lineRule="auto"/>
        <w:ind w:left="720"/>
        <w:contextualSpacing/>
        <w:jc w:val="both"/>
        <w:rPr>
          <w:rFonts w:ascii="Times New Roman" w:hAnsi="Times New Roman" w:cs="Times New Roman"/>
          <w:sz w:val="24"/>
          <w:szCs w:val="24"/>
        </w:rPr>
      </w:pPr>
    </w:p>
    <w:p w14:paraId="33FAE7AA" w14:textId="1D41693A" w:rsidR="008C6433" w:rsidRPr="006C6CD5" w:rsidRDefault="008C6433"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Cheng, </w:t>
      </w:r>
      <w:r w:rsidR="009000AB" w:rsidRPr="006C6CD5">
        <w:rPr>
          <w:rFonts w:ascii="Times New Roman" w:hAnsi="Times New Roman" w:cs="Times New Roman"/>
          <w:sz w:val="24"/>
          <w:szCs w:val="24"/>
        </w:rPr>
        <w:t xml:space="preserve">M., D. Dhaliwal, and M. </w:t>
      </w:r>
      <w:proofErr w:type="spellStart"/>
      <w:r w:rsidR="009000AB" w:rsidRPr="006C6CD5">
        <w:rPr>
          <w:rFonts w:ascii="Times New Roman" w:hAnsi="Times New Roman" w:cs="Times New Roman"/>
          <w:sz w:val="24"/>
          <w:szCs w:val="24"/>
        </w:rPr>
        <w:t>Neamtiu</w:t>
      </w:r>
      <w:proofErr w:type="spellEnd"/>
      <w:r w:rsidR="006968D8" w:rsidRPr="006C6CD5">
        <w:rPr>
          <w:rFonts w:ascii="Times New Roman" w:hAnsi="Times New Roman" w:cs="Times New Roman"/>
          <w:sz w:val="24"/>
          <w:szCs w:val="24"/>
        </w:rPr>
        <w:t xml:space="preserve">. 2011. </w:t>
      </w:r>
      <w:r w:rsidRPr="006C6CD5">
        <w:rPr>
          <w:rFonts w:ascii="Times New Roman" w:hAnsi="Times New Roman" w:cs="Times New Roman"/>
          <w:sz w:val="24"/>
          <w:szCs w:val="24"/>
        </w:rPr>
        <w:t>Asset securitization, securitization recour</w:t>
      </w:r>
      <w:r w:rsidR="009000AB" w:rsidRPr="006C6CD5">
        <w:rPr>
          <w:rFonts w:ascii="Times New Roman" w:hAnsi="Times New Roman" w:cs="Times New Roman"/>
          <w:sz w:val="24"/>
          <w:szCs w:val="24"/>
        </w:rPr>
        <w:t>se, and information uncertainty</w:t>
      </w:r>
      <w:r w:rsidRPr="006C6CD5">
        <w:rPr>
          <w:rFonts w:ascii="Times New Roman" w:hAnsi="Times New Roman" w:cs="Times New Roman"/>
          <w:sz w:val="24"/>
          <w:szCs w:val="24"/>
        </w:rPr>
        <w:t xml:space="preserve">, </w:t>
      </w:r>
      <w:r w:rsidRPr="006C6CD5">
        <w:rPr>
          <w:rFonts w:ascii="Times New Roman" w:hAnsi="Times New Roman" w:cs="Times New Roman"/>
          <w:i/>
          <w:iCs/>
          <w:sz w:val="24"/>
          <w:szCs w:val="24"/>
        </w:rPr>
        <w:t xml:space="preserve">The Accounting Review </w:t>
      </w:r>
      <w:r w:rsidRPr="006C6CD5">
        <w:rPr>
          <w:rFonts w:ascii="Times New Roman" w:hAnsi="Times New Roman" w:cs="Times New Roman"/>
          <w:bCs/>
          <w:sz w:val="24"/>
          <w:szCs w:val="24"/>
        </w:rPr>
        <w:t>86</w:t>
      </w:r>
      <w:r w:rsidRPr="006C6CD5">
        <w:rPr>
          <w:rFonts w:ascii="Times New Roman" w:hAnsi="Times New Roman" w:cs="Times New Roman"/>
          <w:b/>
          <w:bCs/>
          <w:sz w:val="24"/>
          <w:szCs w:val="24"/>
        </w:rPr>
        <w:t xml:space="preserve"> </w:t>
      </w:r>
      <w:r w:rsidRPr="006C6CD5">
        <w:rPr>
          <w:rFonts w:ascii="Times New Roman" w:hAnsi="Times New Roman" w:cs="Times New Roman"/>
          <w:sz w:val="24"/>
          <w:szCs w:val="24"/>
        </w:rPr>
        <w:t>(2)</w:t>
      </w:r>
      <w:r w:rsidR="009000AB" w:rsidRPr="006C6CD5">
        <w:rPr>
          <w:rFonts w:ascii="Times New Roman" w:hAnsi="Times New Roman" w:cs="Times New Roman"/>
          <w:sz w:val="24"/>
          <w:szCs w:val="24"/>
        </w:rPr>
        <w:t xml:space="preserve">: </w:t>
      </w:r>
      <w:r w:rsidRPr="006C6CD5">
        <w:rPr>
          <w:rFonts w:ascii="Times New Roman" w:hAnsi="Times New Roman" w:cs="Times New Roman"/>
          <w:sz w:val="24"/>
          <w:szCs w:val="24"/>
        </w:rPr>
        <w:t>541-563.</w:t>
      </w:r>
    </w:p>
    <w:p w14:paraId="3B96250C" w14:textId="77777777" w:rsidR="008C6433" w:rsidRPr="006C6CD5" w:rsidRDefault="008C6433" w:rsidP="006C6CD5">
      <w:pPr>
        <w:spacing w:after="0" w:line="240" w:lineRule="auto"/>
        <w:contextualSpacing/>
        <w:jc w:val="both"/>
        <w:rPr>
          <w:rFonts w:ascii="Times New Roman" w:hAnsi="Times New Roman" w:cs="Times New Roman"/>
          <w:sz w:val="24"/>
          <w:szCs w:val="24"/>
        </w:rPr>
      </w:pPr>
    </w:p>
    <w:p w14:paraId="0A18115C" w14:textId="42F5A3FA" w:rsidR="00BC06A6" w:rsidRPr="006C6CD5" w:rsidRDefault="00BC06A6"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Barth, M.E., G. </w:t>
      </w:r>
      <w:proofErr w:type="spellStart"/>
      <w:r w:rsidRPr="006C6CD5">
        <w:rPr>
          <w:rFonts w:ascii="Times New Roman" w:hAnsi="Times New Roman" w:cs="Times New Roman"/>
          <w:sz w:val="24"/>
          <w:szCs w:val="24"/>
        </w:rPr>
        <w:t>Ormazabal</w:t>
      </w:r>
      <w:proofErr w:type="spellEnd"/>
      <w:r w:rsidRPr="006C6CD5">
        <w:rPr>
          <w:rFonts w:ascii="Times New Roman" w:hAnsi="Times New Roman" w:cs="Times New Roman"/>
          <w:sz w:val="24"/>
          <w:szCs w:val="24"/>
        </w:rPr>
        <w:t>, and D.J. Taylor</w:t>
      </w:r>
      <w:r w:rsidR="006968D8" w:rsidRPr="006C6CD5">
        <w:rPr>
          <w:rFonts w:ascii="Times New Roman" w:hAnsi="Times New Roman" w:cs="Times New Roman"/>
          <w:sz w:val="24"/>
          <w:szCs w:val="24"/>
        </w:rPr>
        <w:t>. 2012.</w:t>
      </w:r>
      <w:r w:rsidRPr="006C6CD5">
        <w:rPr>
          <w:rFonts w:ascii="Times New Roman" w:hAnsi="Times New Roman" w:cs="Times New Roman"/>
          <w:sz w:val="24"/>
          <w:szCs w:val="24"/>
        </w:rPr>
        <w:t xml:space="preserve"> Asset securitizations and credit risk.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March 2012: 423-448.  </w:t>
      </w:r>
    </w:p>
    <w:p w14:paraId="585E9B49" w14:textId="77777777" w:rsidR="00BC06A6" w:rsidRPr="006C6CD5" w:rsidRDefault="00BC06A6" w:rsidP="006C6CD5">
      <w:pPr>
        <w:spacing w:after="0" w:line="240" w:lineRule="auto"/>
        <w:ind w:left="720"/>
        <w:jc w:val="both"/>
        <w:rPr>
          <w:rFonts w:ascii="Times New Roman" w:hAnsi="Times New Roman" w:cs="Times New Roman"/>
          <w:bCs/>
          <w:sz w:val="24"/>
          <w:szCs w:val="24"/>
        </w:rPr>
      </w:pPr>
    </w:p>
    <w:p w14:paraId="40782772" w14:textId="7BC7AECE" w:rsidR="004F27BF" w:rsidRPr="006C6CD5" w:rsidRDefault="004F27BF"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Dou, Y., Y. Liu, G. Richardson, and D. Vyas</w:t>
      </w:r>
      <w:r w:rsidR="006968D8" w:rsidRPr="006C6CD5">
        <w:rPr>
          <w:rFonts w:ascii="Times New Roman" w:hAnsi="Times New Roman" w:cs="Times New Roman"/>
          <w:bCs/>
          <w:sz w:val="24"/>
          <w:szCs w:val="24"/>
        </w:rPr>
        <w:t>. 2014.</w:t>
      </w:r>
      <w:r w:rsidRPr="006C6CD5">
        <w:rPr>
          <w:rFonts w:ascii="Times New Roman" w:hAnsi="Times New Roman" w:cs="Times New Roman"/>
          <w:sz w:val="24"/>
          <w:szCs w:val="24"/>
        </w:rPr>
        <w:t xml:space="preserve"> </w:t>
      </w:r>
      <w:hyperlink r:id="rId18" w:tgtFrame="_blank" w:history="1">
        <w:r w:rsidRPr="006C6CD5">
          <w:rPr>
            <w:rStyle w:val="Hyperlink"/>
            <w:rFonts w:ascii="Times New Roman" w:hAnsi="Times New Roman" w:cs="Times New Roman"/>
            <w:color w:val="auto"/>
            <w:sz w:val="24"/>
            <w:szCs w:val="24"/>
            <w:u w:val="none"/>
          </w:rPr>
          <w:t>The Risk-Relevance of Securitizations during the Recent Financial Crisis</w:t>
        </w:r>
      </w:hyperlink>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Review of Accounting Studies</w:t>
      </w:r>
      <w:r w:rsidRPr="006C6CD5">
        <w:rPr>
          <w:rFonts w:ascii="Times New Roman" w:hAnsi="Times New Roman" w:cs="Times New Roman"/>
          <w:sz w:val="24"/>
          <w:szCs w:val="24"/>
        </w:rPr>
        <w:t>, 19: 839-876</w:t>
      </w:r>
    </w:p>
    <w:p w14:paraId="5C8E17C7" w14:textId="77777777" w:rsidR="0005544B" w:rsidRPr="006C6CD5" w:rsidRDefault="0005544B" w:rsidP="006C6CD5">
      <w:pPr>
        <w:spacing w:after="0" w:line="240" w:lineRule="auto"/>
        <w:ind w:left="720"/>
        <w:jc w:val="both"/>
        <w:rPr>
          <w:rFonts w:ascii="Times New Roman" w:hAnsi="Times New Roman" w:cs="Times New Roman"/>
          <w:sz w:val="24"/>
          <w:szCs w:val="24"/>
        </w:rPr>
      </w:pPr>
    </w:p>
    <w:p w14:paraId="5233258D" w14:textId="0F4D33FF" w:rsidR="00BC06A6" w:rsidRPr="006C6CD5" w:rsidRDefault="00D624BC" w:rsidP="006C6CD5">
      <w:pPr>
        <w:pStyle w:val="Default"/>
        <w:ind w:left="720"/>
        <w:contextualSpacing/>
        <w:jc w:val="both"/>
        <w:rPr>
          <w:color w:val="auto"/>
        </w:rPr>
      </w:pPr>
      <w:r w:rsidRPr="006C6CD5">
        <w:rPr>
          <w:color w:val="auto"/>
        </w:rPr>
        <w:t>***</w:t>
      </w:r>
      <w:r w:rsidR="00BC06A6" w:rsidRPr="006C6CD5">
        <w:rPr>
          <w:color w:val="auto"/>
        </w:rPr>
        <w:t xml:space="preserve">Bonsall, </w:t>
      </w:r>
      <w:r w:rsidR="00D77FC7" w:rsidRPr="006C6CD5">
        <w:rPr>
          <w:color w:val="auto"/>
        </w:rPr>
        <w:t xml:space="preserve">S., K. </w:t>
      </w:r>
      <w:proofErr w:type="spellStart"/>
      <w:r w:rsidR="00BC06A6" w:rsidRPr="006C6CD5">
        <w:rPr>
          <w:color w:val="auto"/>
        </w:rPr>
        <w:t>Koharki</w:t>
      </w:r>
      <w:proofErr w:type="spellEnd"/>
      <w:r w:rsidR="00BC06A6" w:rsidRPr="006C6CD5">
        <w:rPr>
          <w:color w:val="auto"/>
        </w:rPr>
        <w:t xml:space="preserve">, and </w:t>
      </w:r>
      <w:r w:rsidR="00D77FC7" w:rsidRPr="006C6CD5">
        <w:rPr>
          <w:color w:val="auto"/>
        </w:rPr>
        <w:t xml:space="preserve">M. </w:t>
      </w:r>
      <w:proofErr w:type="spellStart"/>
      <w:r w:rsidR="00BC06A6" w:rsidRPr="006C6CD5">
        <w:rPr>
          <w:color w:val="auto"/>
        </w:rPr>
        <w:t>Neamtiu</w:t>
      </w:r>
      <w:proofErr w:type="spellEnd"/>
      <w:r w:rsidR="006968D8" w:rsidRPr="006C6CD5">
        <w:rPr>
          <w:color w:val="auto"/>
        </w:rPr>
        <w:t>. 2015.</w:t>
      </w:r>
      <w:r w:rsidR="00BC06A6" w:rsidRPr="006C6CD5">
        <w:rPr>
          <w:color w:val="auto"/>
        </w:rPr>
        <w:t xml:space="preserve"> The Effectiveness of Credit Rating Agency Monitoring: Evidence from Asset Securitizations, </w:t>
      </w:r>
      <w:r w:rsidR="00BC06A6" w:rsidRPr="006C6CD5">
        <w:rPr>
          <w:i/>
          <w:color w:val="auto"/>
        </w:rPr>
        <w:t>The Accounting Review,</w:t>
      </w:r>
      <w:r w:rsidR="00BC06A6" w:rsidRPr="006C6CD5">
        <w:rPr>
          <w:color w:val="auto"/>
        </w:rPr>
        <w:t xml:space="preserve"> September</w:t>
      </w:r>
      <w:r w:rsidR="006968D8" w:rsidRPr="006C6CD5">
        <w:rPr>
          <w:color w:val="auto"/>
        </w:rPr>
        <w:t>:</w:t>
      </w:r>
      <w:r w:rsidR="00BC06A6" w:rsidRPr="006C6CD5">
        <w:rPr>
          <w:color w:val="auto"/>
        </w:rPr>
        <w:t xml:space="preserve"> 1779-1810.</w:t>
      </w:r>
    </w:p>
    <w:p w14:paraId="0F348085" w14:textId="77777777" w:rsidR="00253B5D" w:rsidRPr="006C6CD5" w:rsidRDefault="00253B5D" w:rsidP="006C6CD5">
      <w:pPr>
        <w:pStyle w:val="Default"/>
        <w:ind w:left="720"/>
        <w:contextualSpacing/>
        <w:jc w:val="both"/>
        <w:rPr>
          <w:color w:val="auto"/>
        </w:rPr>
      </w:pPr>
    </w:p>
    <w:p w14:paraId="6C33302D" w14:textId="15638F43" w:rsidR="00253B5D" w:rsidRPr="006C6CD5" w:rsidRDefault="00253B5D"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Oz</w:t>
      </w:r>
      <w:r w:rsidRPr="006C6CD5">
        <w:rPr>
          <w:rFonts w:ascii="Times New Roman" w:hAnsi="Times New Roman" w:cs="Times New Roman"/>
          <w:smallCaps/>
          <w:sz w:val="24"/>
          <w:szCs w:val="24"/>
        </w:rPr>
        <w:t>., S</w:t>
      </w:r>
      <w:r w:rsidRPr="006C6CD5">
        <w:rPr>
          <w:rFonts w:ascii="Times New Roman" w:hAnsi="Times New Roman" w:cs="Times New Roman"/>
          <w:sz w:val="24"/>
          <w:szCs w:val="24"/>
        </w:rPr>
        <w:t xml:space="preserve">. </w:t>
      </w:r>
      <w:r w:rsidR="00484573" w:rsidRPr="006C6CD5">
        <w:rPr>
          <w:rFonts w:ascii="Times New Roman" w:hAnsi="Times New Roman" w:cs="Times New Roman"/>
          <w:sz w:val="24"/>
          <w:szCs w:val="24"/>
        </w:rPr>
        <w:t xml:space="preserve">2020. </w:t>
      </w:r>
      <w:r w:rsidRPr="006C6CD5">
        <w:rPr>
          <w:rFonts w:ascii="Times New Roman" w:hAnsi="Times New Roman" w:cs="Times New Roman"/>
          <w:sz w:val="24"/>
          <w:szCs w:val="24"/>
        </w:rPr>
        <w:t xml:space="preserve">Did FAS 166/167 </w:t>
      </w:r>
      <w:r w:rsidR="00484573" w:rsidRPr="006C6CD5">
        <w:rPr>
          <w:rFonts w:ascii="Times New Roman" w:hAnsi="Times New Roman" w:cs="Times New Roman"/>
          <w:sz w:val="24"/>
          <w:szCs w:val="24"/>
        </w:rPr>
        <w:t>d</w:t>
      </w:r>
      <w:r w:rsidRPr="006C6CD5">
        <w:rPr>
          <w:rFonts w:ascii="Times New Roman" w:hAnsi="Times New Roman" w:cs="Times New Roman"/>
          <w:sz w:val="24"/>
          <w:szCs w:val="24"/>
        </w:rPr>
        <w:t xml:space="preserve">ecrease </w:t>
      </w:r>
      <w:r w:rsidR="00484573" w:rsidRPr="006C6CD5">
        <w:rPr>
          <w:rFonts w:ascii="Times New Roman" w:hAnsi="Times New Roman" w:cs="Times New Roman"/>
          <w:sz w:val="24"/>
          <w:szCs w:val="24"/>
        </w:rPr>
        <w:t>i</w:t>
      </w:r>
      <w:r w:rsidRPr="006C6CD5">
        <w:rPr>
          <w:rFonts w:ascii="Times New Roman" w:hAnsi="Times New Roman" w:cs="Times New Roman"/>
          <w:sz w:val="24"/>
          <w:szCs w:val="24"/>
        </w:rPr>
        <w:t xml:space="preserve">nformation </w:t>
      </w:r>
      <w:r w:rsidR="00484573" w:rsidRPr="006C6CD5">
        <w:rPr>
          <w:rFonts w:ascii="Times New Roman" w:hAnsi="Times New Roman" w:cs="Times New Roman"/>
          <w:sz w:val="24"/>
          <w:szCs w:val="24"/>
        </w:rPr>
        <w:t>a</w:t>
      </w:r>
      <w:r w:rsidRPr="006C6CD5">
        <w:rPr>
          <w:rFonts w:ascii="Times New Roman" w:hAnsi="Times New Roman" w:cs="Times New Roman"/>
          <w:sz w:val="24"/>
          <w:szCs w:val="24"/>
        </w:rPr>
        <w:t xml:space="preserve">symmetry of </w:t>
      </w:r>
      <w:r w:rsidR="00484573" w:rsidRPr="006C6CD5">
        <w:rPr>
          <w:rFonts w:ascii="Times New Roman" w:hAnsi="Times New Roman" w:cs="Times New Roman"/>
          <w:sz w:val="24"/>
          <w:szCs w:val="24"/>
        </w:rPr>
        <w:t>s</w:t>
      </w:r>
      <w:r w:rsidRPr="006C6CD5">
        <w:rPr>
          <w:rFonts w:ascii="Times New Roman" w:hAnsi="Times New Roman" w:cs="Times New Roman"/>
          <w:sz w:val="24"/>
          <w:szCs w:val="24"/>
        </w:rPr>
        <w:t xml:space="preserve">ecuritizing </w:t>
      </w:r>
      <w:r w:rsidR="00484573" w:rsidRPr="006C6CD5">
        <w:rPr>
          <w:rFonts w:ascii="Times New Roman" w:hAnsi="Times New Roman" w:cs="Times New Roman"/>
          <w:sz w:val="24"/>
          <w:szCs w:val="24"/>
        </w:rPr>
        <w:t>b</w:t>
      </w:r>
      <w:r w:rsidRPr="006C6CD5">
        <w:rPr>
          <w:rFonts w:ascii="Times New Roman" w:hAnsi="Times New Roman" w:cs="Times New Roman"/>
          <w:sz w:val="24"/>
          <w:szCs w:val="24"/>
        </w:rPr>
        <w:t>anks?</w:t>
      </w:r>
      <w:r w:rsidR="0027731D" w:rsidRPr="006C6CD5">
        <w:rPr>
          <w:rFonts w:ascii="Times New Roman" w:hAnsi="Times New Roman" w:cs="Times New Roman"/>
          <w:sz w:val="24"/>
          <w:szCs w:val="24"/>
        </w:rPr>
        <w:t xml:space="preserve"> </w:t>
      </w:r>
      <w:r w:rsidR="004B79E0" w:rsidRPr="006C6CD5">
        <w:rPr>
          <w:rFonts w:ascii="Times New Roman" w:hAnsi="Times New Roman" w:cs="Times New Roman"/>
          <w:i/>
          <w:sz w:val="24"/>
          <w:szCs w:val="24"/>
        </w:rPr>
        <w:t>The</w:t>
      </w:r>
      <w:r w:rsidR="004B79E0" w:rsidRPr="006C6CD5">
        <w:rPr>
          <w:rFonts w:ascii="Times New Roman" w:hAnsi="Times New Roman" w:cs="Times New Roman"/>
          <w:sz w:val="24"/>
          <w:szCs w:val="24"/>
        </w:rPr>
        <w:t xml:space="preserve"> </w:t>
      </w:r>
      <w:r w:rsidR="004B79E0" w:rsidRPr="006C6CD5">
        <w:rPr>
          <w:rFonts w:ascii="Times New Roman" w:hAnsi="Times New Roman" w:cs="Times New Roman"/>
          <w:i/>
          <w:sz w:val="24"/>
          <w:szCs w:val="24"/>
        </w:rPr>
        <w:t>Financial Review</w:t>
      </w:r>
      <w:r w:rsidR="00484573" w:rsidRPr="006C6CD5">
        <w:rPr>
          <w:rFonts w:ascii="Times New Roman" w:hAnsi="Times New Roman" w:cs="Times New Roman"/>
          <w:sz w:val="24"/>
          <w:szCs w:val="24"/>
        </w:rPr>
        <w:t xml:space="preserve"> 55 (4): 557-581.</w:t>
      </w:r>
      <w:r w:rsidRPr="006C6CD5">
        <w:rPr>
          <w:rFonts w:ascii="Times New Roman" w:hAnsi="Times New Roman" w:cs="Times New Roman"/>
          <w:sz w:val="24"/>
          <w:szCs w:val="24"/>
        </w:rPr>
        <w:t xml:space="preserve"> </w:t>
      </w:r>
    </w:p>
    <w:p w14:paraId="02CC2197" w14:textId="77777777" w:rsidR="00BC06A6" w:rsidRPr="006C6CD5" w:rsidRDefault="00BC06A6" w:rsidP="006C6CD5">
      <w:pPr>
        <w:spacing w:after="0" w:line="240" w:lineRule="auto"/>
        <w:jc w:val="both"/>
        <w:rPr>
          <w:rFonts w:ascii="Times New Roman" w:hAnsi="Times New Roman" w:cs="Times New Roman"/>
          <w:sz w:val="24"/>
          <w:szCs w:val="24"/>
        </w:rPr>
      </w:pPr>
    </w:p>
    <w:p w14:paraId="6C315F6A" w14:textId="1B322197" w:rsidR="0005544B" w:rsidRPr="006C6CD5" w:rsidRDefault="0005544B"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Ryan, S., J. Tucker, and Y. Zhou</w:t>
      </w:r>
      <w:r w:rsidR="006968D8" w:rsidRPr="006C6CD5">
        <w:rPr>
          <w:rFonts w:ascii="Times New Roman" w:hAnsi="Times New Roman" w:cs="Times New Roman"/>
          <w:sz w:val="24"/>
          <w:szCs w:val="24"/>
        </w:rPr>
        <w:t>. 2016.</w:t>
      </w:r>
      <w:r w:rsidRPr="006C6CD5">
        <w:rPr>
          <w:rFonts w:ascii="Times New Roman" w:hAnsi="Times New Roman" w:cs="Times New Roman"/>
          <w:sz w:val="24"/>
          <w:szCs w:val="24"/>
        </w:rPr>
        <w:t xml:space="preserve"> Securitization and Insider Trading,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March</w:t>
      </w:r>
      <w:r w:rsidR="006968D8"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649-675.   </w:t>
      </w:r>
    </w:p>
    <w:p w14:paraId="3D26633E" w14:textId="77777777" w:rsidR="0005544B" w:rsidRPr="006C6CD5" w:rsidRDefault="0005544B" w:rsidP="006C6CD5">
      <w:pPr>
        <w:spacing w:after="0" w:line="240" w:lineRule="auto"/>
        <w:ind w:left="720"/>
        <w:jc w:val="both"/>
        <w:rPr>
          <w:rFonts w:ascii="Times New Roman" w:hAnsi="Times New Roman" w:cs="Times New Roman"/>
          <w:sz w:val="24"/>
          <w:szCs w:val="24"/>
        </w:rPr>
      </w:pPr>
    </w:p>
    <w:p w14:paraId="04BA0423" w14:textId="6D3F5453" w:rsidR="00A71D15" w:rsidRPr="006C6CD5" w:rsidRDefault="00A71D15"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lastRenderedPageBreak/>
        <w:t>Tian, X., and H. Zhang. 2017. Impact of FAS 166/167 on credit card securitization. Working paper, Ohio State University</w:t>
      </w:r>
      <w:r w:rsidR="00ED08BE" w:rsidRPr="006C6CD5">
        <w:rPr>
          <w:rFonts w:ascii="Times New Roman" w:hAnsi="Times New Roman" w:cs="Times New Roman"/>
          <w:sz w:val="24"/>
          <w:szCs w:val="24"/>
        </w:rPr>
        <w:t>, January.</w:t>
      </w:r>
      <w:r w:rsidRPr="006C6CD5">
        <w:rPr>
          <w:rFonts w:ascii="Times New Roman" w:hAnsi="Times New Roman" w:cs="Times New Roman"/>
          <w:sz w:val="24"/>
          <w:szCs w:val="24"/>
        </w:rPr>
        <w:t xml:space="preserve"> </w:t>
      </w:r>
    </w:p>
    <w:p w14:paraId="6F3D788C" w14:textId="77777777" w:rsidR="009E2CCA" w:rsidRPr="006C6CD5" w:rsidRDefault="009E2CCA" w:rsidP="006C6CD5">
      <w:pPr>
        <w:spacing w:after="0" w:line="240" w:lineRule="auto"/>
        <w:jc w:val="both"/>
        <w:rPr>
          <w:rFonts w:ascii="Times New Roman" w:hAnsi="Times New Roman" w:cs="Times New Roman"/>
          <w:sz w:val="24"/>
          <w:szCs w:val="24"/>
        </w:rPr>
      </w:pPr>
    </w:p>
    <w:p w14:paraId="244677CA" w14:textId="4AF81B3B" w:rsidR="0005544B" w:rsidRPr="006C6CD5" w:rsidRDefault="00F64E8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w:t>
      </w:r>
      <w:r w:rsidR="0005544B" w:rsidRPr="006C6CD5">
        <w:rPr>
          <w:rFonts w:ascii="Times New Roman" w:hAnsi="Times New Roman" w:cs="Times New Roman"/>
          <w:sz w:val="24"/>
          <w:szCs w:val="24"/>
        </w:rPr>
        <w:t>Dou, Y, S. Ryan, and B. Xie</w:t>
      </w:r>
      <w:r w:rsidR="006968D8" w:rsidRPr="006C6CD5">
        <w:rPr>
          <w:rFonts w:ascii="Times New Roman" w:hAnsi="Times New Roman" w:cs="Times New Roman"/>
          <w:sz w:val="24"/>
          <w:szCs w:val="24"/>
        </w:rPr>
        <w:t>. 2018.</w:t>
      </w:r>
      <w:r w:rsidR="0005544B" w:rsidRPr="006C6CD5">
        <w:rPr>
          <w:rFonts w:ascii="Times New Roman" w:hAnsi="Times New Roman" w:cs="Times New Roman"/>
          <w:sz w:val="24"/>
          <w:szCs w:val="24"/>
        </w:rPr>
        <w:t xml:space="preserve"> The Real Effects of FAS 166/167 on Banks’ Mortgage Approval and Sale Decisions, </w:t>
      </w:r>
      <w:r w:rsidR="0005544B" w:rsidRPr="006C6CD5">
        <w:rPr>
          <w:rFonts w:ascii="Times New Roman" w:hAnsi="Times New Roman" w:cs="Times New Roman"/>
          <w:i/>
          <w:sz w:val="24"/>
          <w:szCs w:val="24"/>
        </w:rPr>
        <w:t>Journal of Accounting Research</w:t>
      </w:r>
      <w:r w:rsidR="006968D8" w:rsidRPr="006C6CD5">
        <w:rPr>
          <w:rFonts w:ascii="Times New Roman" w:hAnsi="Times New Roman" w:cs="Times New Roman"/>
          <w:sz w:val="24"/>
          <w:szCs w:val="24"/>
        </w:rPr>
        <w:t xml:space="preserve"> </w:t>
      </w:r>
      <w:r w:rsidR="0005544B" w:rsidRPr="006C6CD5">
        <w:rPr>
          <w:rFonts w:ascii="Times New Roman" w:hAnsi="Times New Roman" w:cs="Times New Roman"/>
          <w:sz w:val="24"/>
          <w:szCs w:val="24"/>
        </w:rPr>
        <w:t>56 (3): 843-882.</w:t>
      </w:r>
    </w:p>
    <w:p w14:paraId="3E6E4DA2" w14:textId="77777777" w:rsidR="0005544B" w:rsidRPr="006C6CD5" w:rsidRDefault="0005544B" w:rsidP="006C6CD5">
      <w:pPr>
        <w:spacing w:after="0" w:line="240" w:lineRule="auto"/>
        <w:ind w:left="720"/>
        <w:jc w:val="both"/>
        <w:rPr>
          <w:rFonts w:ascii="Times New Roman" w:hAnsi="Times New Roman" w:cs="Times New Roman"/>
          <w:sz w:val="24"/>
          <w:szCs w:val="24"/>
        </w:rPr>
      </w:pPr>
    </w:p>
    <w:p w14:paraId="23B7E4A7" w14:textId="08223194" w:rsidR="0005544B" w:rsidRPr="006C6CD5" w:rsidRDefault="00F64E8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w:t>
      </w:r>
      <w:r w:rsidR="0005544B" w:rsidRPr="006C6CD5">
        <w:rPr>
          <w:rFonts w:ascii="Times New Roman" w:hAnsi="Times New Roman" w:cs="Times New Roman"/>
          <w:sz w:val="24"/>
          <w:szCs w:val="24"/>
        </w:rPr>
        <w:t xml:space="preserve">Neilson, J., S. Ryan, K. Wang, and B. Xie, </w:t>
      </w:r>
      <w:r w:rsidR="00C14004" w:rsidRPr="006C6CD5">
        <w:rPr>
          <w:rFonts w:ascii="Times New Roman" w:hAnsi="Times New Roman" w:cs="Times New Roman"/>
          <w:sz w:val="24"/>
          <w:szCs w:val="24"/>
        </w:rPr>
        <w:t xml:space="preserve">2022. </w:t>
      </w:r>
      <w:r w:rsidR="0005544B" w:rsidRPr="006C6CD5">
        <w:rPr>
          <w:rFonts w:ascii="Times New Roman" w:hAnsi="Times New Roman" w:cs="Times New Roman"/>
          <w:sz w:val="24"/>
          <w:szCs w:val="24"/>
        </w:rPr>
        <w:t xml:space="preserve">Asset-level Transparency and the (E)valuation of Asset-Backed Securities, </w:t>
      </w:r>
      <w:r w:rsidR="00481315" w:rsidRPr="006C6CD5">
        <w:rPr>
          <w:rFonts w:ascii="Times New Roman" w:hAnsi="Times New Roman" w:cs="Times New Roman"/>
          <w:i/>
          <w:iCs/>
          <w:sz w:val="24"/>
          <w:szCs w:val="24"/>
        </w:rPr>
        <w:t>Journal of Accounting Research</w:t>
      </w:r>
      <w:r w:rsidR="00C14004" w:rsidRPr="006C6CD5">
        <w:rPr>
          <w:rFonts w:ascii="Times New Roman" w:hAnsi="Times New Roman" w:cs="Times New Roman"/>
          <w:sz w:val="24"/>
          <w:szCs w:val="24"/>
        </w:rPr>
        <w:t xml:space="preserve"> 60 (3): 1131-1183</w:t>
      </w:r>
      <w:r w:rsidR="00481315" w:rsidRPr="006C6CD5">
        <w:rPr>
          <w:rFonts w:ascii="Times New Roman" w:hAnsi="Times New Roman" w:cs="Times New Roman"/>
          <w:sz w:val="24"/>
          <w:szCs w:val="24"/>
        </w:rPr>
        <w:t>.</w:t>
      </w:r>
    </w:p>
    <w:p w14:paraId="60CB903D" w14:textId="77777777" w:rsidR="002B5A35" w:rsidRPr="006C6CD5" w:rsidRDefault="002B5A35" w:rsidP="006C6CD5">
      <w:pPr>
        <w:spacing w:after="0" w:line="240" w:lineRule="auto"/>
        <w:ind w:left="720"/>
        <w:jc w:val="both"/>
        <w:rPr>
          <w:rFonts w:ascii="Times New Roman" w:hAnsi="Times New Roman" w:cs="Times New Roman"/>
          <w:sz w:val="24"/>
          <w:szCs w:val="24"/>
        </w:rPr>
      </w:pPr>
    </w:p>
    <w:p w14:paraId="7C696F7D" w14:textId="38FFE4A6" w:rsidR="002B5A35" w:rsidRPr="006C6CD5" w:rsidRDefault="002B5A35"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Dou, Y., J. Ronen, and T. </w:t>
      </w:r>
      <w:proofErr w:type="spellStart"/>
      <w:r w:rsidRPr="006C6CD5">
        <w:rPr>
          <w:rFonts w:ascii="Times New Roman" w:hAnsi="Times New Roman" w:cs="Times New Roman"/>
          <w:sz w:val="24"/>
          <w:szCs w:val="24"/>
        </w:rPr>
        <w:t>Toksoz</w:t>
      </w:r>
      <w:proofErr w:type="spellEnd"/>
      <w:r w:rsidR="006968D8" w:rsidRPr="006C6CD5">
        <w:rPr>
          <w:rFonts w:ascii="Times New Roman" w:hAnsi="Times New Roman" w:cs="Times New Roman"/>
          <w:sz w:val="24"/>
          <w:szCs w:val="24"/>
        </w:rPr>
        <w:t>. 202</w:t>
      </w:r>
      <w:r w:rsidR="00A35A73" w:rsidRPr="006C6CD5">
        <w:rPr>
          <w:rFonts w:ascii="Times New Roman" w:hAnsi="Times New Roman" w:cs="Times New Roman"/>
          <w:sz w:val="24"/>
          <w:szCs w:val="24"/>
        </w:rPr>
        <w:t>4</w:t>
      </w:r>
      <w:r w:rsidR="006968D8" w:rsidRPr="006C6CD5">
        <w:rPr>
          <w:rFonts w:ascii="Times New Roman" w:hAnsi="Times New Roman" w:cs="Times New Roman"/>
          <w:sz w:val="24"/>
          <w:szCs w:val="24"/>
        </w:rPr>
        <w:t>.</w:t>
      </w:r>
      <w:r w:rsidRPr="006C6CD5">
        <w:rPr>
          <w:rFonts w:ascii="Times New Roman" w:hAnsi="Times New Roman" w:cs="Times New Roman"/>
          <w:sz w:val="24"/>
          <w:szCs w:val="24"/>
        </w:rPr>
        <w:t xml:space="preserve"> Securitization, Recourse Uncertainty, and Crash Risk, Working paper, </w:t>
      </w:r>
      <w:hyperlink r:id="rId19" w:history="1">
        <w:r w:rsidR="00A35A73" w:rsidRPr="006C6CD5">
          <w:rPr>
            <w:rStyle w:val="Hyperlink"/>
            <w:rFonts w:ascii="Times New Roman" w:hAnsi="Times New Roman" w:cs="Times New Roman"/>
            <w:sz w:val="24"/>
            <w:szCs w:val="24"/>
          </w:rPr>
          <w:t>https://papers.ssrn.com/sol3/papers.cfm?abstract_id=3564768</w:t>
        </w:r>
      </w:hyperlink>
    </w:p>
    <w:p w14:paraId="73E70DDC" w14:textId="77777777" w:rsidR="002718FF" w:rsidRPr="006C6CD5" w:rsidRDefault="002718FF" w:rsidP="006C6CD5">
      <w:pPr>
        <w:spacing w:after="0" w:line="240" w:lineRule="auto"/>
        <w:jc w:val="both"/>
        <w:rPr>
          <w:rFonts w:ascii="Times New Roman" w:hAnsi="Times New Roman" w:cs="Times New Roman"/>
          <w:sz w:val="24"/>
          <w:szCs w:val="24"/>
        </w:rPr>
      </w:pPr>
    </w:p>
    <w:p w14:paraId="020BB014" w14:textId="1C4E26DB" w:rsidR="00855750" w:rsidRPr="006C6CD5" w:rsidRDefault="0085575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Dou, Y. </w:t>
      </w:r>
      <w:r w:rsidR="00776186" w:rsidRPr="006C6CD5">
        <w:rPr>
          <w:rFonts w:ascii="Times New Roman" w:hAnsi="Times New Roman" w:cs="Times New Roman"/>
          <w:sz w:val="24"/>
          <w:szCs w:val="24"/>
        </w:rPr>
        <w:t>2021.</w:t>
      </w:r>
      <w:r w:rsidRPr="006C6CD5">
        <w:rPr>
          <w:rFonts w:ascii="Times New Roman" w:hAnsi="Times New Roman" w:cs="Times New Roman"/>
          <w:sz w:val="24"/>
          <w:szCs w:val="24"/>
        </w:rPr>
        <w:t xml:space="preserve">The spillover effects of consolidating securitization entities on small business lending, </w:t>
      </w:r>
      <w:r w:rsidR="00481315" w:rsidRPr="006C6CD5">
        <w:rPr>
          <w:rFonts w:ascii="Times New Roman" w:hAnsi="Times New Roman" w:cs="Times New Roman"/>
          <w:i/>
          <w:iCs/>
          <w:sz w:val="24"/>
          <w:szCs w:val="24"/>
        </w:rPr>
        <w:t>The Accounting Review</w:t>
      </w:r>
      <w:r w:rsidR="00481315" w:rsidRPr="006C6CD5">
        <w:rPr>
          <w:rFonts w:ascii="Times New Roman" w:hAnsi="Times New Roman" w:cs="Times New Roman"/>
          <w:sz w:val="24"/>
          <w:szCs w:val="24"/>
        </w:rPr>
        <w:t>,</w:t>
      </w:r>
      <w:r w:rsidR="00776186" w:rsidRPr="006C6CD5">
        <w:rPr>
          <w:rFonts w:ascii="Times New Roman" w:hAnsi="Times New Roman" w:cs="Times New Roman"/>
          <w:sz w:val="24"/>
          <w:szCs w:val="24"/>
        </w:rPr>
        <w:t xml:space="preserve"> 96 (5): 207-229.</w:t>
      </w:r>
    </w:p>
    <w:p w14:paraId="1CC2CBAD" w14:textId="77777777" w:rsidR="00726128" w:rsidRPr="006C6CD5" w:rsidRDefault="00726128" w:rsidP="006C6CD5">
      <w:pPr>
        <w:spacing w:after="0" w:line="240" w:lineRule="auto"/>
        <w:ind w:left="720"/>
        <w:jc w:val="both"/>
        <w:rPr>
          <w:rFonts w:ascii="Times New Roman" w:hAnsi="Times New Roman" w:cs="Times New Roman"/>
          <w:sz w:val="24"/>
          <w:szCs w:val="24"/>
        </w:rPr>
      </w:pPr>
    </w:p>
    <w:p w14:paraId="0D390A42" w14:textId="4ABB8AF2" w:rsidR="00726128" w:rsidRDefault="00726128"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Schmidt, B., and H. Zhang. 2024. Loan-level disclosure and the convenience yield of asset-backed securities.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forthcoming </w:t>
      </w:r>
      <w:hyperlink r:id="rId20" w:history="1">
        <w:r w:rsidRPr="006C6CD5">
          <w:rPr>
            <w:rStyle w:val="Hyperlink"/>
            <w:rFonts w:ascii="Times New Roman" w:hAnsi="Times New Roman" w:cs="Times New Roman"/>
            <w:sz w:val="24"/>
            <w:szCs w:val="24"/>
          </w:rPr>
          <w:t>https://doi.org/10.2308/TAR-2022-0245</w:t>
        </w:r>
      </w:hyperlink>
      <w:r w:rsidR="00451E82">
        <w:rPr>
          <w:rFonts w:ascii="Times New Roman" w:hAnsi="Times New Roman" w:cs="Times New Roman"/>
          <w:sz w:val="24"/>
          <w:szCs w:val="24"/>
        </w:rPr>
        <w:t xml:space="preserve"> also </w:t>
      </w:r>
      <w:hyperlink r:id="rId21" w:history="1">
        <w:r w:rsidR="00451E82" w:rsidRPr="00C760FF">
          <w:rPr>
            <w:rStyle w:val="Hyperlink"/>
            <w:rFonts w:ascii="Times New Roman" w:hAnsi="Times New Roman" w:cs="Times New Roman"/>
            <w:sz w:val="24"/>
            <w:szCs w:val="24"/>
          </w:rPr>
          <w:t>https://papers.ssrn.com/sol3/papers.cfm?abstract_id=3316344</w:t>
        </w:r>
      </w:hyperlink>
    </w:p>
    <w:p w14:paraId="6E6B5997" w14:textId="77777777" w:rsidR="00776186" w:rsidRPr="006C6CD5" w:rsidRDefault="00776186" w:rsidP="006C6CD5">
      <w:pPr>
        <w:spacing w:after="0" w:line="240" w:lineRule="auto"/>
        <w:jc w:val="both"/>
        <w:rPr>
          <w:rFonts w:ascii="Times New Roman" w:hAnsi="Times New Roman" w:cs="Times New Roman"/>
          <w:sz w:val="24"/>
          <w:szCs w:val="24"/>
        </w:rPr>
      </w:pPr>
    </w:p>
    <w:p w14:paraId="156EAC2F" w14:textId="77777777" w:rsidR="0005544B" w:rsidRPr="006C6CD5" w:rsidRDefault="0005544B" w:rsidP="006C6CD5">
      <w:pPr>
        <w:spacing w:after="0" w:line="240" w:lineRule="auto"/>
        <w:jc w:val="both"/>
        <w:rPr>
          <w:rFonts w:ascii="Times New Roman" w:hAnsi="Times New Roman" w:cs="Times New Roman"/>
          <w:sz w:val="24"/>
          <w:szCs w:val="24"/>
        </w:rPr>
      </w:pPr>
    </w:p>
    <w:p w14:paraId="5E16CB28" w14:textId="0433067A" w:rsidR="009F2551" w:rsidRPr="006C6CD5" w:rsidRDefault="00FD2786" w:rsidP="006C6CD5">
      <w:pPr>
        <w:keepNext/>
        <w:keepLines/>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t>Session 5</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10</w:t>
      </w:r>
      <w:r w:rsidR="00530165" w:rsidRPr="006C6CD5">
        <w:rPr>
          <w:rFonts w:ascii="Times New Roman" w:hAnsi="Times New Roman" w:cs="Times New Roman"/>
          <w:b/>
          <w:sz w:val="24"/>
          <w:szCs w:val="24"/>
        </w:rPr>
        <w:t>/</w:t>
      </w:r>
      <w:r w:rsidR="00AD0EDF" w:rsidRPr="006C6CD5">
        <w:rPr>
          <w:rFonts w:ascii="Times New Roman" w:hAnsi="Times New Roman" w:cs="Times New Roman"/>
          <w:b/>
          <w:sz w:val="24"/>
          <w:szCs w:val="24"/>
        </w:rPr>
        <w:t>2</w:t>
      </w:r>
      <w:r w:rsidR="007F0505" w:rsidRPr="006C6CD5">
        <w:rPr>
          <w:rFonts w:ascii="Times New Roman" w:hAnsi="Times New Roman" w:cs="Times New Roman"/>
          <w:b/>
          <w:sz w:val="24"/>
          <w:szCs w:val="24"/>
        </w:rPr>
        <w:t>)</w:t>
      </w:r>
      <w:r w:rsidR="002718FF" w:rsidRPr="006C6CD5">
        <w:rPr>
          <w:rFonts w:ascii="Times New Roman" w:hAnsi="Times New Roman" w:cs="Times New Roman"/>
          <w:b/>
          <w:sz w:val="24"/>
          <w:szCs w:val="24"/>
        </w:rPr>
        <w:t xml:space="preserve">: </w:t>
      </w:r>
      <w:r w:rsidR="009F2551" w:rsidRPr="006C6CD5">
        <w:rPr>
          <w:rFonts w:ascii="Times New Roman" w:hAnsi="Times New Roman" w:cs="Times New Roman"/>
          <w:b/>
          <w:sz w:val="24"/>
          <w:szCs w:val="24"/>
        </w:rPr>
        <w:t>Derivatives</w:t>
      </w:r>
      <w:r w:rsidR="0027731D" w:rsidRPr="006C6CD5">
        <w:rPr>
          <w:rFonts w:ascii="Times New Roman" w:hAnsi="Times New Roman" w:cs="Times New Roman"/>
          <w:b/>
          <w:sz w:val="24"/>
          <w:szCs w:val="24"/>
        </w:rPr>
        <w:t xml:space="preserve">, </w:t>
      </w:r>
      <w:r w:rsidR="009F2551" w:rsidRPr="006C6CD5">
        <w:rPr>
          <w:rFonts w:ascii="Times New Roman" w:hAnsi="Times New Roman" w:cs="Times New Roman"/>
          <w:b/>
          <w:sz w:val="24"/>
          <w:szCs w:val="24"/>
        </w:rPr>
        <w:t>Risk Disclosures</w:t>
      </w:r>
      <w:r w:rsidR="0027731D" w:rsidRPr="006C6CD5">
        <w:rPr>
          <w:rFonts w:ascii="Times New Roman" w:hAnsi="Times New Roman" w:cs="Times New Roman"/>
          <w:b/>
          <w:sz w:val="24"/>
          <w:szCs w:val="24"/>
        </w:rPr>
        <w:t>, and Risk Modeling</w:t>
      </w:r>
    </w:p>
    <w:p w14:paraId="0C60FBEB" w14:textId="77777777" w:rsidR="006032D1" w:rsidRDefault="006032D1" w:rsidP="006C6CD5">
      <w:pPr>
        <w:spacing w:after="0" w:line="240" w:lineRule="auto"/>
        <w:contextualSpacing/>
        <w:rPr>
          <w:rFonts w:ascii="Times New Roman" w:eastAsia="Calibri" w:hAnsi="Times New Roman" w:cs="Times New Roman"/>
          <w:sz w:val="24"/>
          <w:szCs w:val="24"/>
        </w:rPr>
      </w:pPr>
    </w:p>
    <w:p w14:paraId="6B2C0F8C" w14:textId="325BF208" w:rsidR="00703ABD" w:rsidRPr="006C6CD5" w:rsidRDefault="00DF10E4" w:rsidP="006C6CD5">
      <w:pPr>
        <w:spacing w:after="0" w:line="240" w:lineRule="auto"/>
        <w:contextualSpacing/>
        <w:rPr>
          <w:rFonts w:ascii="Times New Roman" w:eastAsia="Calibri" w:hAnsi="Times New Roman" w:cs="Times New Roman"/>
          <w:sz w:val="24"/>
          <w:szCs w:val="24"/>
        </w:rPr>
      </w:pPr>
      <w:r w:rsidRPr="006C6CD5">
        <w:rPr>
          <w:rFonts w:ascii="Times New Roman" w:eastAsia="Calibri" w:hAnsi="Times New Roman" w:cs="Times New Roman"/>
          <w:sz w:val="24"/>
          <w:szCs w:val="24"/>
        </w:rPr>
        <w:t>Ryan</w:t>
      </w:r>
      <w:r w:rsidR="006968D8" w:rsidRPr="006C6CD5">
        <w:rPr>
          <w:rFonts w:ascii="Times New Roman" w:eastAsia="Calibri" w:hAnsi="Times New Roman" w:cs="Times New Roman"/>
          <w:sz w:val="24"/>
          <w:szCs w:val="24"/>
        </w:rPr>
        <w:t>, S.</w:t>
      </w:r>
      <w:r w:rsidRPr="006C6CD5">
        <w:rPr>
          <w:rFonts w:ascii="Times New Roman" w:eastAsia="Calibri" w:hAnsi="Times New Roman" w:cs="Times New Roman"/>
          <w:sz w:val="24"/>
          <w:szCs w:val="24"/>
        </w:rPr>
        <w:t xml:space="preserve"> </w:t>
      </w:r>
      <w:r w:rsidR="006968D8" w:rsidRPr="006C6CD5">
        <w:rPr>
          <w:rFonts w:ascii="Times New Roman" w:eastAsia="Calibri" w:hAnsi="Times New Roman" w:cs="Times New Roman"/>
          <w:sz w:val="24"/>
          <w:szCs w:val="24"/>
        </w:rPr>
        <w:t xml:space="preserve">2011. </w:t>
      </w:r>
      <w:r w:rsidRPr="006C6CD5">
        <w:rPr>
          <w:rFonts w:ascii="Times New Roman" w:eastAsia="Calibri" w:hAnsi="Times New Roman" w:cs="Times New Roman"/>
          <w:sz w:val="24"/>
          <w:szCs w:val="24"/>
        </w:rPr>
        <w:t xml:space="preserve">Financial Reporting for Financial Instruments, </w:t>
      </w:r>
      <w:r w:rsidRPr="006C6CD5">
        <w:rPr>
          <w:rFonts w:ascii="Times New Roman" w:eastAsia="Calibri" w:hAnsi="Times New Roman" w:cs="Times New Roman"/>
          <w:i/>
          <w:sz w:val="24"/>
          <w:szCs w:val="24"/>
        </w:rPr>
        <w:t>Foundations and Trends in Accounting,</w:t>
      </w:r>
      <w:r w:rsidRPr="006C6CD5">
        <w:rPr>
          <w:rFonts w:ascii="Times New Roman" w:eastAsia="Calibri" w:hAnsi="Times New Roman" w:cs="Times New Roman"/>
          <w:sz w:val="24"/>
          <w:szCs w:val="24"/>
        </w:rPr>
        <w:t xml:space="preserve"> 6: 3-4, </w:t>
      </w:r>
      <w:r w:rsidR="00681D4D" w:rsidRPr="006C6CD5">
        <w:rPr>
          <w:rFonts w:ascii="Times New Roman" w:eastAsia="Calibri" w:hAnsi="Times New Roman" w:cs="Times New Roman"/>
          <w:sz w:val="24"/>
          <w:szCs w:val="24"/>
        </w:rPr>
        <w:t xml:space="preserve">Chapters 5-6, provide </w:t>
      </w:r>
      <w:r w:rsidRPr="006C6CD5">
        <w:rPr>
          <w:rFonts w:ascii="Times New Roman" w:eastAsia="Calibri" w:hAnsi="Times New Roman" w:cs="Times New Roman"/>
          <w:sz w:val="24"/>
          <w:szCs w:val="24"/>
        </w:rPr>
        <w:t>general background</w:t>
      </w:r>
      <w:r w:rsidR="00681D4D" w:rsidRPr="006C6CD5">
        <w:rPr>
          <w:rFonts w:ascii="Times New Roman" w:eastAsia="Calibri" w:hAnsi="Times New Roman" w:cs="Times New Roman"/>
          <w:sz w:val="24"/>
          <w:szCs w:val="24"/>
        </w:rPr>
        <w:t xml:space="preserve"> on these topics</w:t>
      </w:r>
      <w:r w:rsidRPr="006C6CD5">
        <w:rPr>
          <w:rFonts w:ascii="Times New Roman" w:eastAsia="Calibri" w:hAnsi="Times New Roman" w:cs="Times New Roman"/>
          <w:sz w:val="24"/>
          <w:szCs w:val="24"/>
        </w:rPr>
        <w:t>.</w:t>
      </w:r>
    </w:p>
    <w:p w14:paraId="5C82ADF2" w14:textId="77777777" w:rsidR="00703ABD" w:rsidRPr="006C6CD5" w:rsidRDefault="00703ABD" w:rsidP="006C6CD5">
      <w:pPr>
        <w:spacing w:after="0" w:line="240" w:lineRule="auto"/>
        <w:contextualSpacing/>
        <w:rPr>
          <w:rFonts w:ascii="Times New Roman" w:eastAsia="Calibri" w:hAnsi="Times New Roman" w:cs="Times New Roman"/>
          <w:sz w:val="24"/>
          <w:szCs w:val="24"/>
        </w:rPr>
      </w:pPr>
    </w:p>
    <w:p w14:paraId="2B7C9ABE" w14:textId="70061275" w:rsidR="00DF10E4" w:rsidRPr="006C6CD5" w:rsidRDefault="00703ABD" w:rsidP="006C6CD5">
      <w:pPr>
        <w:spacing w:after="0" w:line="240" w:lineRule="auto"/>
        <w:contextualSpacing/>
        <w:rPr>
          <w:rFonts w:ascii="Times New Roman" w:eastAsia="Calibri" w:hAnsi="Times New Roman" w:cs="Times New Roman"/>
          <w:sz w:val="24"/>
          <w:szCs w:val="24"/>
        </w:rPr>
      </w:pPr>
      <w:r w:rsidRPr="006C6CD5">
        <w:rPr>
          <w:rFonts w:ascii="Times New Roman" w:eastAsia="Calibri" w:hAnsi="Times New Roman" w:cs="Times New Roman"/>
          <w:sz w:val="24"/>
          <w:szCs w:val="24"/>
        </w:rPr>
        <w:t xml:space="preserve">Campbell, J., L. Mauler, and S. Pierce. 2019. A Review of Derivatives Research in Accounting and Suggestions for Future Work, </w:t>
      </w:r>
      <w:r w:rsidRPr="006C6CD5">
        <w:rPr>
          <w:rFonts w:ascii="Times New Roman" w:eastAsia="Calibri" w:hAnsi="Times New Roman" w:cs="Times New Roman"/>
          <w:i/>
          <w:iCs/>
          <w:sz w:val="24"/>
          <w:szCs w:val="24"/>
        </w:rPr>
        <w:t>Journal of Accounting Literature</w:t>
      </w:r>
      <w:r w:rsidRPr="006C6CD5">
        <w:rPr>
          <w:rFonts w:ascii="Times New Roman" w:eastAsia="Calibri" w:hAnsi="Times New Roman" w:cs="Times New Roman"/>
          <w:sz w:val="24"/>
          <w:szCs w:val="24"/>
        </w:rPr>
        <w:t xml:space="preserve"> 42: 44-60. </w:t>
      </w:r>
      <w:r w:rsidR="00DF10E4" w:rsidRPr="006C6CD5">
        <w:rPr>
          <w:rFonts w:ascii="Times New Roman" w:eastAsia="Calibri" w:hAnsi="Times New Roman" w:cs="Times New Roman"/>
          <w:sz w:val="24"/>
          <w:szCs w:val="24"/>
        </w:rPr>
        <w:t xml:space="preserve"> </w:t>
      </w:r>
    </w:p>
    <w:p w14:paraId="6649435D" w14:textId="77777777" w:rsidR="00DF10E4" w:rsidRPr="006C6CD5" w:rsidRDefault="00DF10E4" w:rsidP="006C6CD5">
      <w:pPr>
        <w:spacing w:after="0" w:line="240" w:lineRule="auto"/>
        <w:contextualSpacing/>
        <w:rPr>
          <w:rFonts w:ascii="Times New Roman" w:eastAsia="Calibri" w:hAnsi="Times New Roman" w:cs="Times New Roman"/>
          <w:sz w:val="24"/>
          <w:szCs w:val="24"/>
          <w:u w:val="single"/>
        </w:rPr>
      </w:pPr>
    </w:p>
    <w:p w14:paraId="23AA268C" w14:textId="77777777" w:rsidR="009F2551" w:rsidRPr="006C6CD5" w:rsidRDefault="009F2551" w:rsidP="006C6CD5">
      <w:pPr>
        <w:spacing w:after="0" w:line="240" w:lineRule="auto"/>
        <w:contextualSpacing/>
        <w:rPr>
          <w:rFonts w:ascii="Times New Roman" w:eastAsia="Calibri" w:hAnsi="Times New Roman" w:cs="Times New Roman"/>
          <w:sz w:val="24"/>
          <w:szCs w:val="24"/>
          <w:u w:val="single"/>
        </w:rPr>
      </w:pPr>
      <w:r w:rsidRPr="006C6CD5">
        <w:rPr>
          <w:rFonts w:ascii="Times New Roman" w:eastAsia="Calibri" w:hAnsi="Times New Roman" w:cs="Times New Roman"/>
          <w:sz w:val="24"/>
          <w:szCs w:val="24"/>
          <w:u w:val="single"/>
        </w:rPr>
        <w:t xml:space="preserve">Derivatives: </w:t>
      </w:r>
    </w:p>
    <w:p w14:paraId="51958194" w14:textId="77777777" w:rsidR="009F2551" w:rsidRPr="006C6CD5" w:rsidRDefault="009F2551" w:rsidP="006C6CD5">
      <w:pPr>
        <w:spacing w:after="0" w:line="240" w:lineRule="auto"/>
        <w:ind w:left="720"/>
        <w:contextualSpacing/>
        <w:rPr>
          <w:rFonts w:ascii="Times New Roman" w:eastAsia="Calibri" w:hAnsi="Times New Roman" w:cs="Times New Roman"/>
          <w:sz w:val="24"/>
          <w:szCs w:val="24"/>
        </w:rPr>
      </w:pPr>
    </w:p>
    <w:p w14:paraId="6F98F7DC" w14:textId="39067842" w:rsidR="009F2551" w:rsidRPr="006C6CD5" w:rsidRDefault="009F2551" w:rsidP="006C6CD5">
      <w:pPr>
        <w:spacing w:after="0" w:line="240" w:lineRule="auto"/>
        <w:ind w:left="720"/>
        <w:contextualSpacing/>
        <w:rPr>
          <w:rFonts w:ascii="Times New Roman" w:hAnsi="Times New Roman" w:cs="Times New Roman"/>
          <w:sz w:val="24"/>
          <w:szCs w:val="24"/>
        </w:rPr>
      </w:pPr>
      <w:r w:rsidRPr="006C6CD5">
        <w:rPr>
          <w:rFonts w:ascii="Times New Roman" w:hAnsi="Times New Roman" w:cs="Times New Roman"/>
          <w:sz w:val="24"/>
          <w:szCs w:val="24"/>
        </w:rPr>
        <w:t xml:space="preserve">Schrand, </w:t>
      </w:r>
      <w:r w:rsidR="006968D8" w:rsidRPr="006C6CD5">
        <w:rPr>
          <w:rFonts w:ascii="Times New Roman" w:hAnsi="Times New Roman" w:cs="Times New Roman"/>
          <w:sz w:val="24"/>
          <w:szCs w:val="24"/>
        </w:rPr>
        <w:t xml:space="preserve">C. 1997. </w:t>
      </w:r>
      <w:r w:rsidRPr="006C6CD5">
        <w:rPr>
          <w:rFonts w:ascii="Times New Roman" w:hAnsi="Times New Roman" w:cs="Times New Roman"/>
          <w:sz w:val="24"/>
          <w:szCs w:val="24"/>
        </w:rPr>
        <w:t xml:space="preserve">The Association between Stock-Price Interest Rate Sensitivity and Disclosures about Derivative Instruments, </w:t>
      </w:r>
      <w:r w:rsidRPr="006C6CD5">
        <w:rPr>
          <w:rFonts w:ascii="Times New Roman" w:hAnsi="Times New Roman" w:cs="Times New Roman"/>
          <w:i/>
          <w:sz w:val="24"/>
          <w:szCs w:val="24"/>
        </w:rPr>
        <w:t>The Accounting Review</w:t>
      </w:r>
      <w:r w:rsidR="002024B8" w:rsidRPr="006C6CD5">
        <w:rPr>
          <w:rFonts w:ascii="Times New Roman" w:hAnsi="Times New Roman" w:cs="Times New Roman"/>
          <w:sz w:val="24"/>
          <w:szCs w:val="24"/>
        </w:rPr>
        <w:t xml:space="preserve">, 72 (1): 87-109. </w:t>
      </w:r>
    </w:p>
    <w:p w14:paraId="5A699EBE" w14:textId="77777777" w:rsidR="009F2551" w:rsidRPr="006C6CD5" w:rsidRDefault="009F2551" w:rsidP="006C6CD5">
      <w:pPr>
        <w:spacing w:after="0" w:line="240" w:lineRule="auto"/>
        <w:ind w:left="720"/>
        <w:contextualSpacing/>
        <w:rPr>
          <w:rFonts w:ascii="Times New Roman" w:hAnsi="Times New Roman" w:cs="Times New Roman"/>
          <w:sz w:val="24"/>
          <w:szCs w:val="24"/>
        </w:rPr>
      </w:pPr>
    </w:p>
    <w:p w14:paraId="20FBC78D" w14:textId="01491E38" w:rsidR="009F2551" w:rsidRPr="006C6CD5" w:rsidRDefault="009F2551" w:rsidP="006C6CD5">
      <w:pPr>
        <w:spacing w:after="0" w:line="240" w:lineRule="auto"/>
        <w:ind w:left="720"/>
        <w:contextualSpacing/>
        <w:rPr>
          <w:rFonts w:ascii="Times New Roman" w:hAnsi="Times New Roman" w:cs="Times New Roman"/>
          <w:sz w:val="24"/>
          <w:szCs w:val="24"/>
        </w:rPr>
      </w:pPr>
      <w:proofErr w:type="spellStart"/>
      <w:r w:rsidRPr="006C6CD5">
        <w:rPr>
          <w:rFonts w:ascii="Times New Roman" w:hAnsi="Times New Roman" w:cs="Times New Roman"/>
          <w:sz w:val="24"/>
          <w:szCs w:val="24"/>
        </w:rPr>
        <w:t>Venkatachalem</w:t>
      </w:r>
      <w:proofErr w:type="spellEnd"/>
      <w:r w:rsidRPr="006C6CD5">
        <w:rPr>
          <w:rFonts w:ascii="Times New Roman" w:hAnsi="Times New Roman" w:cs="Times New Roman"/>
          <w:sz w:val="24"/>
          <w:szCs w:val="24"/>
        </w:rPr>
        <w:t xml:space="preserve">, </w:t>
      </w:r>
      <w:r w:rsidR="006968D8" w:rsidRPr="006C6CD5">
        <w:rPr>
          <w:rFonts w:ascii="Times New Roman" w:hAnsi="Times New Roman" w:cs="Times New Roman"/>
          <w:sz w:val="24"/>
          <w:szCs w:val="24"/>
        </w:rPr>
        <w:t xml:space="preserve">M. 1997. </w:t>
      </w:r>
      <w:r w:rsidRPr="006C6CD5">
        <w:rPr>
          <w:rFonts w:ascii="Times New Roman" w:hAnsi="Times New Roman" w:cs="Times New Roman"/>
          <w:sz w:val="24"/>
          <w:szCs w:val="24"/>
        </w:rPr>
        <w:t xml:space="preserve">Value-Relevance of Banks’ Derivatives Disclosures, </w:t>
      </w:r>
      <w:r w:rsidRPr="006C6CD5">
        <w:rPr>
          <w:rFonts w:ascii="Times New Roman" w:hAnsi="Times New Roman" w:cs="Times New Roman"/>
          <w:i/>
          <w:sz w:val="24"/>
          <w:szCs w:val="24"/>
        </w:rPr>
        <w:t>Journal of</w:t>
      </w:r>
      <w:r w:rsidRPr="006C6CD5">
        <w:rPr>
          <w:rFonts w:ascii="Times New Roman" w:hAnsi="Times New Roman" w:cs="Times New Roman"/>
          <w:i/>
          <w:sz w:val="24"/>
          <w:szCs w:val="24"/>
          <w:u w:val="single"/>
        </w:rPr>
        <w:t xml:space="preserve"> </w:t>
      </w:r>
      <w:r w:rsidRPr="006C6CD5">
        <w:rPr>
          <w:rFonts w:ascii="Times New Roman" w:hAnsi="Times New Roman" w:cs="Times New Roman"/>
          <w:i/>
          <w:sz w:val="24"/>
          <w:szCs w:val="24"/>
        </w:rPr>
        <w:t>Accounting and Economics</w:t>
      </w:r>
      <w:r w:rsidR="002024B8" w:rsidRPr="006C6CD5">
        <w:rPr>
          <w:rFonts w:ascii="Times New Roman" w:hAnsi="Times New Roman" w:cs="Times New Roman"/>
          <w:sz w:val="24"/>
          <w:szCs w:val="24"/>
        </w:rPr>
        <w:t>, 22 (1-3): 327-355.</w:t>
      </w:r>
    </w:p>
    <w:p w14:paraId="76232E9B" w14:textId="77777777" w:rsidR="009F2551" w:rsidRPr="006C6CD5" w:rsidRDefault="009F2551" w:rsidP="006C6CD5">
      <w:pPr>
        <w:autoSpaceDE w:val="0"/>
        <w:autoSpaceDN w:val="0"/>
        <w:adjustRightInd w:val="0"/>
        <w:spacing w:after="0" w:line="240" w:lineRule="auto"/>
        <w:contextualSpacing/>
        <w:rPr>
          <w:rFonts w:ascii="Times New Roman" w:hAnsi="Times New Roman" w:cs="Times New Roman"/>
          <w:sz w:val="24"/>
          <w:szCs w:val="24"/>
        </w:rPr>
      </w:pPr>
    </w:p>
    <w:p w14:paraId="3EBFEDF7" w14:textId="3C93886D" w:rsidR="009F2551" w:rsidRPr="006C6CD5" w:rsidRDefault="009F2551" w:rsidP="006C6CD5">
      <w:pPr>
        <w:autoSpaceDE w:val="0"/>
        <w:autoSpaceDN w:val="0"/>
        <w:adjustRightInd w:val="0"/>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t>Ahmed, A., Kilic, E., Lobo, G.</w:t>
      </w:r>
      <w:r w:rsidR="006968D8" w:rsidRPr="006C6CD5">
        <w:rPr>
          <w:rFonts w:ascii="Times New Roman" w:hAnsi="Times New Roman" w:cs="Times New Roman"/>
          <w:sz w:val="24"/>
          <w:szCs w:val="24"/>
        </w:rPr>
        <w:t xml:space="preserve"> 2006.</w:t>
      </w:r>
      <w:r w:rsidRPr="006C6CD5">
        <w:rPr>
          <w:rFonts w:ascii="Times New Roman" w:hAnsi="Times New Roman" w:cs="Times New Roman"/>
          <w:sz w:val="24"/>
          <w:szCs w:val="24"/>
        </w:rPr>
        <w:t xml:space="preserve"> Does recognition versus disclosure matter? Evidence from value-relevance of </w:t>
      </w:r>
      <w:proofErr w:type="gramStart"/>
      <w:r w:rsidRPr="006C6CD5">
        <w:rPr>
          <w:rFonts w:ascii="Times New Roman" w:hAnsi="Times New Roman" w:cs="Times New Roman"/>
          <w:sz w:val="24"/>
          <w:szCs w:val="24"/>
        </w:rPr>
        <w:t>banks’</w:t>
      </w:r>
      <w:proofErr w:type="gramEnd"/>
      <w:r w:rsidRPr="006C6CD5">
        <w:rPr>
          <w:rFonts w:ascii="Times New Roman" w:hAnsi="Times New Roman" w:cs="Times New Roman"/>
          <w:sz w:val="24"/>
          <w:szCs w:val="24"/>
        </w:rPr>
        <w:t xml:space="preserve"> recognized and disclosed derivative financial instruments,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81</w:t>
      </w:r>
      <w:r w:rsidR="002024B8" w:rsidRPr="006C6CD5">
        <w:rPr>
          <w:rFonts w:ascii="Times New Roman" w:hAnsi="Times New Roman" w:cs="Times New Roman"/>
          <w:sz w:val="24"/>
          <w:szCs w:val="24"/>
        </w:rPr>
        <w:t xml:space="preserve"> (3): </w:t>
      </w:r>
      <w:r w:rsidRPr="006C6CD5">
        <w:rPr>
          <w:rFonts w:ascii="Times New Roman" w:hAnsi="Times New Roman" w:cs="Times New Roman"/>
          <w:sz w:val="24"/>
          <w:szCs w:val="24"/>
        </w:rPr>
        <w:t>567-588.</w:t>
      </w:r>
    </w:p>
    <w:p w14:paraId="6418E7BB" w14:textId="77777777" w:rsidR="009F2551" w:rsidRPr="006C6CD5" w:rsidRDefault="009F2551" w:rsidP="006C6CD5">
      <w:pPr>
        <w:spacing w:after="0" w:line="240" w:lineRule="auto"/>
        <w:contextualSpacing/>
        <w:rPr>
          <w:rFonts w:ascii="Times New Roman" w:hAnsi="Times New Roman" w:cs="Times New Roman"/>
          <w:sz w:val="24"/>
          <w:szCs w:val="24"/>
        </w:rPr>
      </w:pPr>
    </w:p>
    <w:p w14:paraId="18B8B572" w14:textId="315F029F" w:rsidR="00767076" w:rsidRPr="006C6CD5" w:rsidRDefault="009F2551" w:rsidP="006C6CD5">
      <w:pPr>
        <w:spacing w:after="0" w:line="240" w:lineRule="auto"/>
        <w:ind w:left="720"/>
        <w:contextualSpacing/>
        <w:rPr>
          <w:rFonts w:ascii="Times New Roman" w:eastAsia="Calibri" w:hAnsi="Times New Roman" w:cs="Times New Roman"/>
          <w:bCs/>
          <w:sz w:val="24"/>
          <w:szCs w:val="24"/>
        </w:rPr>
      </w:pPr>
      <w:r w:rsidRPr="006C6CD5">
        <w:rPr>
          <w:rFonts w:ascii="Times New Roman" w:hAnsi="Times New Roman" w:cs="Times New Roman"/>
          <w:sz w:val="24"/>
          <w:szCs w:val="24"/>
        </w:rPr>
        <w:t>Ahmed, A., E. Kilic, and G. Lobo</w:t>
      </w:r>
      <w:r w:rsidR="006968D8" w:rsidRPr="006C6CD5">
        <w:rPr>
          <w:rFonts w:ascii="Times New Roman" w:hAnsi="Times New Roman" w:cs="Times New Roman"/>
          <w:sz w:val="24"/>
          <w:szCs w:val="24"/>
        </w:rPr>
        <w:t xml:space="preserve">. 2011. </w:t>
      </w:r>
      <w:r w:rsidRPr="006C6CD5">
        <w:rPr>
          <w:rFonts w:ascii="Times New Roman" w:hAnsi="Times New Roman" w:cs="Times New Roman"/>
          <w:sz w:val="24"/>
          <w:szCs w:val="24"/>
        </w:rPr>
        <w:t xml:space="preserve">Effects of SFAS 133 on the risk-relevance of accounting measures of banks’ derivative exposures, </w:t>
      </w:r>
      <w:r w:rsidRPr="006C6CD5">
        <w:rPr>
          <w:rFonts w:ascii="Times New Roman" w:hAnsi="Times New Roman" w:cs="Times New Roman"/>
          <w:i/>
          <w:iCs/>
          <w:sz w:val="24"/>
          <w:szCs w:val="24"/>
        </w:rPr>
        <w:t xml:space="preserve">The Accounting Review </w:t>
      </w:r>
      <w:r w:rsidRPr="006C6CD5">
        <w:rPr>
          <w:rFonts w:ascii="Times New Roman" w:hAnsi="Times New Roman" w:cs="Times New Roman"/>
          <w:bCs/>
          <w:sz w:val="24"/>
          <w:szCs w:val="24"/>
        </w:rPr>
        <w:t>86</w:t>
      </w:r>
      <w:r w:rsidRPr="006C6CD5">
        <w:rPr>
          <w:rFonts w:ascii="Times New Roman" w:hAnsi="Times New Roman" w:cs="Times New Roman"/>
          <w:b/>
          <w:bCs/>
          <w:sz w:val="24"/>
          <w:szCs w:val="24"/>
        </w:rPr>
        <w:t xml:space="preserve"> </w:t>
      </w:r>
      <w:r w:rsidRPr="006C6CD5">
        <w:rPr>
          <w:rFonts w:ascii="Times New Roman" w:hAnsi="Times New Roman" w:cs="Times New Roman"/>
          <w:sz w:val="24"/>
          <w:szCs w:val="24"/>
        </w:rPr>
        <w:t>(3)</w:t>
      </w:r>
      <w:r w:rsidR="002024B8" w:rsidRPr="006C6CD5">
        <w:rPr>
          <w:rFonts w:ascii="Times New Roman" w:hAnsi="Times New Roman" w:cs="Times New Roman"/>
          <w:sz w:val="24"/>
          <w:szCs w:val="24"/>
        </w:rPr>
        <w:t>:</w:t>
      </w:r>
      <w:r w:rsidRPr="006C6CD5">
        <w:rPr>
          <w:rFonts w:ascii="Times New Roman" w:hAnsi="Times New Roman" w:cs="Times New Roman"/>
          <w:sz w:val="24"/>
          <w:szCs w:val="24"/>
        </w:rPr>
        <w:t xml:space="preserve"> 769–804.</w:t>
      </w:r>
    </w:p>
    <w:p w14:paraId="348394DD" w14:textId="77777777" w:rsidR="00767076" w:rsidRPr="006C6CD5" w:rsidRDefault="00767076" w:rsidP="006C6CD5">
      <w:pPr>
        <w:spacing w:after="0" w:line="240" w:lineRule="auto"/>
        <w:ind w:left="720"/>
        <w:contextualSpacing/>
        <w:rPr>
          <w:rFonts w:ascii="Times New Roman" w:eastAsia="Calibri" w:hAnsi="Times New Roman" w:cs="Times New Roman"/>
          <w:bCs/>
          <w:sz w:val="24"/>
          <w:szCs w:val="24"/>
        </w:rPr>
      </w:pPr>
    </w:p>
    <w:p w14:paraId="32C21CB7" w14:textId="038D4469" w:rsidR="00767076" w:rsidRPr="006C6CD5" w:rsidRDefault="00767076" w:rsidP="006C6CD5">
      <w:pPr>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lastRenderedPageBreak/>
        <w:t xml:space="preserve">Campbell, J., J. </w:t>
      </w:r>
      <w:proofErr w:type="spellStart"/>
      <w:r w:rsidRPr="006C6CD5">
        <w:rPr>
          <w:rFonts w:ascii="Times New Roman" w:hAnsi="Times New Roman" w:cs="Times New Roman"/>
          <w:sz w:val="24"/>
          <w:szCs w:val="24"/>
        </w:rPr>
        <w:t>D’Adduzio</w:t>
      </w:r>
      <w:proofErr w:type="spellEnd"/>
      <w:r w:rsidRPr="006C6CD5">
        <w:rPr>
          <w:rFonts w:ascii="Times New Roman" w:hAnsi="Times New Roman" w:cs="Times New Roman"/>
          <w:sz w:val="24"/>
          <w:szCs w:val="24"/>
        </w:rPr>
        <w:t xml:space="preserve">, J. Downes, and S. Utke. 2021. Do debt investors adjust financial statement ratios when financial statements fail to reflect economic substance? Evidence from cash flow hedges. </w:t>
      </w:r>
      <w:r w:rsidRPr="006C6CD5">
        <w:rPr>
          <w:rFonts w:ascii="Times New Roman" w:hAnsi="Times New Roman" w:cs="Times New Roman"/>
          <w:i/>
          <w:iCs/>
          <w:sz w:val="24"/>
          <w:szCs w:val="24"/>
        </w:rPr>
        <w:t>Contemporary Accounting Research</w:t>
      </w:r>
      <w:r w:rsidRPr="006C6CD5">
        <w:rPr>
          <w:rFonts w:ascii="Times New Roman" w:hAnsi="Times New Roman" w:cs="Times New Roman"/>
          <w:sz w:val="24"/>
          <w:szCs w:val="24"/>
        </w:rPr>
        <w:t xml:space="preserve"> 38 (3): 2302-2350.</w:t>
      </w:r>
    </w:p>
    <w:p w14:paraId="5D862558" w14:textId="7E537975" w:rsidR="00767076" w:rsidRPr="006C6CD5" w:rsidRDefault="00767076" w:rsidP="006C6CD5">
      <w:pPr>
        <w:spacing w:after="0" w:line="240" w:lineRule="auto"/>
        <w:ind w:left="720"/>
        <w:rPr>
          <w:rFonts w:ascii="Times New Roman" w:hAnsi="Times New Roman" w:cs="Times New Roman"/>
          <w:sz w:val="24"/>
          <w:szCs w:val="24"/>
        </w:rPr>
      </w:pPr>
    </w:p>
    <w:p w14:paraId="63676B32" w14:textId="4231BBF6" w:rsidR="00767076" w:rsidRPr="006C6CD5" w:rsidRDefault="00767076" w:rsidP="006C6CD5">
      <w:pPr>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t xml:space="preserve">Campbell, J., U. Khan, and S. Pierce. 2021. The effect of mandatory disclosure on market inefficiencies: Evidence from Financial Accounting Standards Board (FASB) Statement Number 161.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96 (2), 153-176.</w:t>
      </w:r>
    </w:p>
    <w:p w14:paraId="77D2758D" w14:textId="77777777" w:rsidR="00767076" w:rsidRPr="006C6CD5" w:rsidRDefault="00767076" w:rsidP="006C6CD5">
      <w:pPr>
        <w:pStyle w:val="BodyText"/>
        <w:keepNext/>
        <w:keepLines/>
        <w:ind w:left="720"/>
        <w:jc w:val="both"/>
        <w:rPr>
          <w:rFonts w:ascii="Times New Roman" w:hAnsi="Times New Roman"/>
          <w:b w:val="0"/>
          <w:szCs w:val="24"/>
        </w:rPr>
      </w:pPr>
    </w:p>
    <w:p w14:paraId="33192AD5" w14:textId="23DC28FF" w:rsidR="00767076" w:rsidRPr="006C6CD5" w:rsidRDefault="00767076" w:rsidP="006C6CD5">
      <w:pPr>
        <w:pStyle w:val="BodyText"/>
        <w:keepNext/>
        <w:keepLines/>
        <w:ind w:left="720"/>
        <w:jc w:val="both"/>
        <w:rPr>
          <w:rFonts w:ascii="Times New Roman" w:hAnsi="Times New Roman"/>
          <w:b w:val="0"/>
          <w:szCs w:val="24"/>
        </w:rPr>
      </w:pPr>
      <w:r w:rsidRPr="006C6CD5">
        <w:rPr>
          <w:rFonts w:ascii="Times New Roman" w:hAnsi="Times New Roman"/>
          <w:b w:val="0"/>
          <w:szCs w:val="24"/>
        </w:rPr>
        <w:t>***Neilson, J., P. Wang, C. Williams, and B. Xie. 202</w:t>
      </w:r>
      <w:r w:rsidR="00A35A73" w:rsidRPr="006C6CD5">
        <w:rPr>
          <w:rFonts w:ascii="Times New Roman" w:hAnsi="Times New Roman"/>
          <w:b w:val="0"/>
          <w:szCs w:val="24"/>
        </w:rPr>
        <w:t>4</w:t>
      </w:r>
      <w:r w:rsidRPr="006C6CD5">
        <w:rPr>
          <w:rFonts w:ascii="Times New Roman" w:hAnsi="Times New Roman"/>
          <w:b w:val="0"/>
          <w:szCs w:val="24"/>
        </w:rPr>
        <w:t>. Offsetable derivatives and investor risk assessment</w:t>
      </w:r>
      <w:r w:rsidR="00A35A73" w:rsidRPr="006C6CD5">
        <w:rPr>
          <w:rFonts w:ascii="Times New Roman" w:hAnsi="Times New Roman"/>
          <w:b w:val="0"/>
          <w:szCs w:val="24"/>
        </w:rPr>
        <w:t xml:space="preserve">. </w:t>
      </w:r>
      <w:r w:rsidR="00A35A73" w:rsidRPr="006C6CD5">
        <w:rPr>
          <w:rFonts w:ascii="Times New Roman" w:hAnsi="Times New Roman"/>
          <w:b w:val="0"/>
          <w:i/>
          <w:iCs/>
          <w:szCs w:val="24"/>
        </w:rPr>
        <w:t>Management Science</w:t>
      </w:r>
      <w:r w:rsidR="00A35A73" w:rsidRPr="006C6CD5">
        <w:rPr>
          <w:rFonts w:ascii="Times New Roman" w:hAnsi="Times New Roman"/>
          <w:b w:val="0"/>
          <w:szCs w:val="24"/>
        </w:rPr>
        <w:t xml:space="preserve"> 70 (5): 2705-3380.</w:t>
      </w:r>
    </w:p>
    <w:p w14:paraId="678D0378" w14:textId="77777777" w:rsidR="00767076" w:rsidRPr="006C6CD5" w:rsidRDefault="00767076" w:rsidP="006C6CD5">
      <w:pPr>
        <w:pStyle w:val="BodyText"/>
        <w:keepNext/>
        <w:keepLines/>
        <w:ind w:left="720"/>
        <w:jc w:val="both"/>
        <w:rPr>
          <w:rFonts w:ascii="Times New Roman" w:hAnsi="Times New Roman"/>
          <w:b w:val="0"/>
          <w:szCs w:val="24"/>
        </w:rPr>
      </w:pPr>
    </w:p>
    <w:p w14:paraId="27CB077C" w14:textId="7F673F18" w:rsidR="00767076" w:rsidRPr="006C6CD5" w:rsidRDefault="00767076" w:rsidP="006C6CD5">
      <w:pPr>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t>Ryan, S., and B. Seitz. 202</w:t>
      </w:r>
      <w:r w:rsidR="009514F0" w:rsidRPr="006C6CD5">
        <w:rPr>
          <w:rFonts w:ascii="Times New Roman" w:hAnsi="Times New Roman" w:cs="Times New Roman"/>
          <w:sz w:val="24"/>
          <w:szCs w:val="24"/>
        </w:rPr>
        <w:t>3</w:t>
      </w:r>
      <w:r w:rsidRPr="006C6CD5">
        <w:rPr>
          <w:rFonts w:ascii="Times New Roman" w:hAnsi="Times New Roman" w:cs="Times New Roman"/>
          <w:sz w:val="24"/>
          <w:szCs w:val="24"/>
        </w:rPr>
        <w:t xml:space="preserve">. Gross versus net balance sheet presentation of offsetting derivatives assets and liabilities. </w:t>
      </w:r>
      <w:r w:rsidRPr="006C6CD5">
        <w:rPr>
          <w:rFonts w:ascii="Times New Roman" w:hAnsi="Times New Roman" w:cs="Times New Roman"/>
          <w:i/>
          <w:iCs/>
          <w:sz w:val="24"/>
          <w:szCs w:val="24"/>
        </w:rPr>
        <w:t>Review of Accounting Studies</w:t>
      </w:r>
      <w:r w:rsidR="009514F0" w:rsidRPr="006C6CD5">
        <w:rPr>
          <w:rFonts w:ascii="Times New Roman" w:hAnsi="Times New Roman" w:cs="Times New Roman"/>
          <w:sz w:val="24"/>
          <w:szCs w:val="24"/>
        </w:rPr>
        <w:t xml:space="preserve"> 28 (4): 2516-2555</w:t>
      </w:r>
      <w:r w:rsidRPr="006C6CD5">
        <w:rPr>
          <w:rFonts w:ascii="Times New Roman" w:hAnsi="Times New Roman" w:cs="Times New Roman"/>
          <w:sz w:val="24"/>
          <w:szCs w:val="24"/>
        </w:rPr>
        <w:t>.</w:t>
      </w:r>
    </w:p>
    <w:p w14:paraId="68050B66" w14:textId="77777777" w:rsidR="00454859" w:rsidRPr="006C6CD5" w:rsidRDefault="00454859" w:rsidP="006C6CD5">
      <w:pPr>
        <w:spacing w:after="0" w:line="240" w:lineRule="auto"/>
        <w:ind w:left="720"/>
        <w:rPr>
          <w:rFonts w:ascii="Times New Roman" w:hAnsi="Times New Roman" w:cs="Times New Roman"/>
          <w:sz w:val="24"/>
          <w:szCs w:val="24"/>
        </w:rPr>
      </w:pPr>
    </w:p>
    <w:p w14:paraId="3E53DFA9" w14:textId="0BD5E37A" w:rsidR="00454859" w:rsidRPr="006C6CD5" w:rsidRDefault="006032D1" w:rsidP="006C6CD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454859" w:rsidRPr="006C6CD5">
        <w:rPr>
          <w:rFonts w:ascii="Times New Roman" w:hAnsi="Times New Roman" w:cs="Times New Roman"/>
          <w:sz w:val="24"/>
          <w:szCs w:val="24"/>
        </w:rPr>
        <w:t xml:space="preserve">Granja, J., E. Jiang, G. </w:t>
      </w:r>
      <w:proofErr w:type="spellStart"/>
      <w:r w:rsidR="00454859" w:rsidRPr="006C6CD5">
        <w:rPr>
          <w:rFonts w:ascii="Times New Roman" w:hAnsi="Times New Roman" w:cs="Times New Roman"/>
          <w:sz w:val="24"/>
          <w:szCs w:val="24"/>
        </w:rPr>
        <w:t>Matvos</w:t>
      </w:r>
      <w:proofErr w:type="spellEnd"/>
      <w:r w:rsidR="00454859" w:rsidRPr="006C6CD5">
        <w:rPr>
          <w:rFonts w:ascii="Times New Roman" w:hAnsi="Times New Roman" w:cs="Times New Roman"/>
          <w:sz w:val="24"/>
          <w:szCs w:val="24"/>
        </w:rPr>
        <w:t>, T. Piskorski, and A. Seru. 2024. Book value risk management of banks: Limited hedging, HTM accounting, and rising interest rates</w:t>
      </w:r>
      <w:r w:rsidR="008D4291" w:rsidRPr="006C6CD5">
        <w:rPr>
          <w:rFonts w:ascii="Times New Roman" w:hAnsi="Times New Roman" w:cs="Times New Roman"/>
          <w:sz w:val="24"/>
          <w:szCs w:val="24"/>
        </w:rPr>
        <w:t xml:space="preserve">. Working paper, March,  </w:t>
      </w:r>
      <w:hyperlink r:id="rId22" w:history="1">
        <w:r w:rsidR="008D4291" w:rsidRPr="006C6CD5">
          <w:rPr>
            <w:rStyle w:val="Hyperlink"/>
            <w:rFonts w:ascii="Times New Roman" w:hAnsi="Times New Roman" w:cs="Times New Roman"/>
            <w:sz w:val="24"/>
            <w:szCs w:val="24"/>
          </w:rPr>
          <w:t>https://www.nber.org/system/files/working_papers/w32293/w32293.pdf</w:t>
        </w:r>
      </w:hyperlink>
    </w:p>
    <w:p w14:paraId="6ABC26A8" w14:textId="77777777" w:rsidR="008D4291" w:rsidRPr="006C6CD5" w:rsidRDefault="008D4291" w:rsidP="006C6CD5">
      <w:pPr>
        <w:spacing w:after="0" w:line="240" w:lineRule="auto"/>
        <w:ind w:left="720"/>
        <w:rPr>
          <w:rFonts w:ascii="Times New Roman" w:hAnsi="Times New Roman" w:cs="Times New Roman"/>
          <w:sz w:val="24"/>
          <w:szCs w:val="24"/>
        </w:rPr>
      </w:pPr>
    </w:p>
    <w:p w14:paraId="7A671DEB" w14:textId="77777777" w:rsidR="009F2551" w:rsidRPr="006C6CD5" w:rsidRDefault="009F2551" w:rsidP="006C6CD5">
      <w:pPr>
        <w:spacing w:after="0" w:line="240" w:lineRule="auto"/>
        <w:ind w:left="720"/>
        <w:rPr>
          <w:rFonts w:ascii="Times New Roman" w:hAnsi="Times New Roman" w:cs="Times New Roman"/>
          <w:sz w:val="24"/>
          <w:szCs w:val="24"/>
        </w:rPr>
      </w:pPr>
    </w:p>
    <w:p w14:paraId="60F3B69B" w14:textId="77777777" w:rsidR="009F2551" w:rsidRPr="006C6CD5" w:rsidRDefault="009F2551" w:rsidP="006C6CD5">
      <w:pPr>
        <w:spacing w:after="0" w:line="240" w:lineRule="auto"/>
        <w:contextualSpacing/>
        <w:rPr>
          <w:rFonts w:ascii="Times New Roman" w:hAnsi="Times New Roman" w:cs="Times New Roman"/>
          <w:sz w:val="24"/>
          <w:szCs w:val="24"/>
        </w:rPr>
      </w:pPr>
      <w:r w:rsidRPr="006C6CD5">
        <w:rPr>
          <w:rFonts w:ascii="Times New Roman" w:hAnsi="Times New Roman" w:cs="Times New Roman"/>
          <w:sz w:val="24"/>
          <w:szCs w:val="24"/>
          <w:u w:val="single"/>
        </w:rPr>
        <w:t xml:space="preserve">Risk </w:t>
      </w:r>
      <w:r w:rsidR="0027731D" w:rsidRPr="006C6CD5">
        <w:rPr>
          <w:rFonts w:ascii="Times New Roman" w:hAnsi="Times New Roman" w:cs="Times New Roman"/>
          <w:sz w:val="24"/>
          <w:szCs w:val="24"/>
          <w:u w:val="single"/>
        </w:rPr>
        <w:t>d</w:t>
      </w:r>
      <w:r w:rsidRPr="006C6CD5">
        <w:rPr>
          <w:rFonts w:ascii="Times New Roman" w:hAnsi="Times New Roman" w:cs="Times New Roman"/>
          <w:sz w:val="24"/>
          <w:szCs w:val="24"/>
          <w:u w:val="single"/>
        </w:rPr>
        <w:t>isclosures</w:t>
      </w:r>
      <w:r w:rsidRPr="006C6CD5">
        <w:rPr>
          <w:rFonts w:ascii="Times New Roman" w:hAnsi="Times New Roman" w:cs="Times New Roman"/>
          <w:sz w:val="24"/>
          <w:szCs w:val="24"/>
        </w:rPr>
        <w:t>:</w:t>
      </w:r>
    </w:p>
    <w:p w14:paraId="00B14A6E" w14:textId="77777777" w:rsidR="009F2551" w:rsidRPr="006C6CD5" w:rsidRDefault="009F2551" w:rsidP="006C6CD5">
      <w:pPr>
        <w:spacing w:after="0" w:line="240" w:lineRule="auto"/>
        <w:ind w:left="720"/>
        <w:contextualSpacing/>
        <w:rPr>
          <w:rFonts w:ascii="Times New Roman" w:hAnsi="Times New Roman" w:cs="Times New Roman"/>
          <w:sz w:val="24"/>
          <w:szCs w:val="24"/>
        </w:rPr>
      </w:pPr>
    </w:p>
    <w:p w14:paraId="2C810394" w14:textId="51E43D3A" w:rsidR="009F2551" w:rsidRPr="006C6CD5" w:rsidRDefault="009F2551" w:rsidP="006C6CD5">
      <w:pPr>
        <w:spacing w:after="0" w:line="240" w:lineRule="auto"/>
        <w:ind w:left="720"/>
        <w:contextualSpacing/>
        <w:rPr>
          <w:rFonts w:ascii="Times New Roman" w:hAnsi="Times New Roman" w:cs="Times New Roman"/>
          <w:sz w:val="24"/>
          <w:szCs w:val="24"/>
        </w:rPr>
      </w:pPr>
      <w:r w:rsidRPr="006C6CD5">
        <w:rPr>
          <w:rFonts w:ascii="Times New Roman" w:hAnsi="Times New Roman" w:cs="Times New Roman"/>
          <w:sz w:val="24"/>
          <w:szCs w:val="24"/>
        </w:rPr>
        <w:t>McAnally, M.</w:t>
      </w:r>
      <w:r w:rsidR="006968D8" w:rsidRPr="006C6CD5">
        <w:rPr>
          <w:rFonts w:ascii="Times New Roman" w:hAnsi="Times New Roman" w:cs="Times New Roman"/>
          <w:sz w:val="24"/>
          <w:szCs w:val="24"/>
        </w:rPr>
        <w:t xml:space="preserve"> 1996.</w:t>
      </w:r>
      <w:r w:rsidR="002024B8"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Banks, </w:t>
      </w:r>
      <w:r w:rsidR="006968D8" w:rsidRPr="006C6CD5">
        <w:rPr>
          <w:rFonts w:ascii="Times New Roman" w:hAnsi="Times New Roman" w:cs="Times New Roman"/>
          <w:sz w:val="24"/>
          <w:szCs w:val="24"/>
        </w:rPr>
        <w:t>R</w:t>
      </w:r>
      <w:r w:rsidRPr="006C6CD5">
        <w:rPr>
          <w:rFonts w:ascii="Times New Roman" w:hAnsi="Times New Roman" w:cs="Times New Roman"/>
          <w:sz w:val="24"/>
          <w:szCs w:val="24"/>
        </w:rPr>
        <w:t xml:space="preserve">isk, and FAS No. 105 disclosures, </w:t>
      </w:r>
      <w:r w:rsidRPr="006C6CD5">
        <w:rPr>
          <w:rFonts w:ascii="Times New Roman" w:hAnsi="Times New Roman" w:cs="Times New Roman"/>
          <w:i/>
          <w:iCs/>
          <w:sz w:val="24"/>
          <w:szCs w:val="24"/>
        </w:rPr>
        <w:t xml:space="preserve">Journal of Accounting, Auditing, and Finance </w:t>
      </w:r>
      <w:r w:rsidRPr="006C6CD5">
        <w:rPr>
          <w:rFonts w:ascii="Times New Roman" w:hAnsi="Times New Roman" w:cs="Times New Roman"/>
          <w:bCs/>
          <w:sz w:val="24"/>
          <w:szCs w:val="24"/>
        </w:rPr>
        <w:t>11</w:t>
      </w:r>
      <w:r w:rsidRPr="006C6CD5">
        <w:rPr>
          <w:rFonts w:ascii="Times New Roman" w:hAnsi="Times New Roman" w:cs="Times New Roman"/>
          <w:b/>
          <w:bCs/>
          <w:sz w:val="24"/>
          <w:szCs w:val="24"/>
        </w:rPr>
        <w:t xml:space="preserve"> </w:t>
      </w:r>
      <w:r w:rsidRPr="006C6CD5">
        <w:rPr>
          <w:rFonts w:ascii="Times New Roman" w:hAnsi="Times New Roman" w:cs="Times New Roman"/>
          <w:sz w:val="24"/>
          <w:szCs w:val="24"/>
        </w:rPr>
        <w:t>(3)</w:t>
      </w:r>
      <w:r w:rsidR="002024B8" w:rsidRPr="006C6CD5">
        <w:rPr>
          <w:rFonts w:ascii="Times New Roman" w:hAnsi="Times New Roman" w:cs="Times New Roman"/>
          <w:sz w:val="24"/>
          <w:szCs w:val="24"/>
        </w:rPr>
        <w:t xml:space="preserve">: </w:t>
      </w:r>
      <w:r w:rsidRPr="006C6CD5">
        <w:rPr>
          <w:rFonts w:ascii="Times New Roman" w:hAnsi="Times New Roman" w:cs="Times New Roman"/>
          <w:sz w:val="24"/>
          <w:szCs w:val="24"/>
        </w:rPr>
        <w:t>453-496.</w:t>
      </w:r>
    </w:p>
    <w:p w14:paraId="6C72FF49" w14:textId="77777777" w:rsidR="009F2551" w:rsidRPr="006C6CD5" w:rsidRDefault="009F2551" w:rsidP="006C6CD5">
      <w:pPr>
        <w:spacing w:after="0" w:line="240" w:lineRule="auto"/>
        <w:ind w:left="720"/>
        <w:contextualSpacing/>
        <w:rPr>
          <w:rFonts w:ascii="Times New Roman" w:hAnsi="Times New Roman" w:cs="Times New Roman"/>
          <w:sz w:val="24"/>
          <w:szCs w:val="24"/>
        </w:rPr>
      </w:pPr>
    </w:p>
    <w:p w14:paraId="12B8738B" w14:textId="5222C633" w:rsidR="009F2551" w:rsidRPr="006C6CD5" w:rsidRDefault="009F2551" w:rsidP="006C6CD5">
      <w:pPr>
        <w:spacing w:after="0" w:line="240" w:lineRule="auto"/>
        <w:ind w:left="720"/>
        <w:contextualSpacing/>
        <w:rPr>
          <w:rFonts w:ascii="Times New Roman" w:eastAsia="Calibri" w:hAnsi="Times New Roman" w:cs="Times New Roman"/>
          <w:iCs/>
          <w:sz w:val="24"/>
          <w:szCs w:val="24"/>
        </w:rPr>
      </w:pPr>
      <w:r w:rsidRPr="006C6CD5">
        <w:rPr>
          <w:rFonts w:ascii="Times New Roman" w:eastAsia="Calibri" w:hAnsi="Times New Roman" w:cs="Times New Roman"/>
          <w:sz w:val="24"/>
          <w:szCs w:val="24"/>
        </w:rPr>
        <w:t>Liu, C., S. Ryan, and H. Tung</w:t>
      </w:r>
      <w:r w:rsidR="006968D8" w:rsidRPr="006C6CD5">
        <w:rPr>
          <w:rFonts w:ascii="Times New Roman" w:eastAsia="Calibri" w:hAnsi="Times New Roman" w:cs="Times New Roman"/>
          <w:sz w:val="24"/>
          <w:szCs w:val="24"/>
        </w:rPr>
        <w:t xml:space="preserve">. 2004. </w:t>
      </w:r>
      <w:r w:rsidRPr="006C6CD5">
        <w:rPr>
          <w:rFonts w:ascii="Times New Roman" w:eastAsia="Calibri" w:hAnsi="Times New Roman" w:cs="Times New Roman"/>
          <w:sz w:val="24"/>
          <w:szCs w:val="24"/>
        </w:rPr>
        <w:t xml:space="preserve">How Banks’ Value-at-Risk Disclosures Predict their Total and Priced Risk: Effects of Bank Technical Sophistication and Learning over Time. </w:t>
      </w:r>
      <w:r w:rsidRPr="006C6CD5">
        <w:rPr>
          <w:rFonts w:ascii="Times New Roman" w:eastAsia="Calibri" w:hAnsi="Times New Roman" w:cs="Times New Roman"/>
          <w:i/>
          <w:iCs/>
          <w:sz w:val="24"/>
          <w:szCs w:val="24"/>
        </w:rPr>
        <w:t xml:space="preserve">Review of Accounting Studies, </w:t>
      </w:r>
      <w:r w:rsidRPr="006C6CD5">
        <w:rPr>
          <w:rFonts w:ascii="Times New Roman" w:eastAsia="Calibri" w:hAnsi="Times New Roman" w:cs="Times New Roman"/>
          <w:sz w:val="24"/>
          <w:szCs w:val="24"/>
        </w:rPr>
        <w:t>June</w:t>
      </w:r>
      <w:r w:rsidR="002024B8" w:rsidRPr="006C6CD5">
        <w:rPr>
          <w:rFonts w:ascii="Times New Roman" w:eastAsia="Calibri" w:hAnsi="Times New Roman" w:cs="Times New Roman"/>
          <w:iCs/>
          <w:sz w:val="24"/>
          <w:szCs w:val="24"/>
        </w:rPr>
        <w:t xml:space="preserve">: </w:t>
      </w:r>
      <w:r w:rsidRPr="006C6CD5">
        <w:rPr>
          <w:rFonts w:ascii="Times New Roman" w:eastAsia="Calibri" w:hAnsi="Times New Roman" w:cs="Times New Roman"/>
          <w:iCs/>
          <w:sz w:val="24"/>
          <w:szCs w:val="24"/>
        </w:rPr>
        <w:t>265-294.</w:t>
      </w:r>
    </w:p>
    <w:p w14:paraId="49355976" w14:textId="77777777" w:rsidR="0027731D" w:rsidRPr="006C6CD5" w:rsidRDefault="0027731D" w:rsidP="006C6CD5">
      <w:pPr>
        <w:spacing w:after="0" w:line="240" w:lineRule="auto"/>
        <w:contextualSpacing/>
        <w:rPr>
          <w:rFonts w:ascii="Times New Roman" w:hAnsi="Times New Roman" w:cs="Times New Roman"/>
          <w:iCs/>
          <w:sz w:val="24"/>
          <w:szCs w:val="24"/>
        </w:rPr>
      </w:pPr>
    </w:p>
    <w:p w14:paraId="1EB5E607" w14:textId="77777777" w:rsidR="0027731D" w:rsidRPr="006C6CD5" w:rsidRDefault="0027731D" w:rsidP="006C6CD5">
      <w:pPr>
        <w:keepNext/>
        <w:keepLines/>
        <w:spacing w:after="0" w:line="240" w:lineRule="auto"/>
        <w:contextualSpacing/>
        <w:rPr>
          <w:rFonts w:ascii="Times New Roman" w:hAnsi="Times New Roman" w:cs="Times New Roman"/>
          <w:iCs/>
          <w:sz w:val="24"/>
          <w:szCs w:val="24"/>
        </w:rPr>
      </w:pPr>
      <w:r w:rsidRPr="006C6CD5">
        <w:rPr>
          <w:rFonts w:ascii="Times New Roman" w:hAnsi="Times New Roman" w:cs="Times New Roman"/>
          <w:iCs/>
          <w:sz w:val="24"/>
          <w:szCs w:val="24"/>
          <w:u w:val="single"/>
        </w:rPr>
        <w:t>Risk modeling</w:t>
      </w:r>
      <w:r w:rsidRPr="006C6CD5">
        <w:rPr>
          <w:rFonts w:ascii="Times New Roman" w:hAnsi="Times New Roman" w:cs="Times New Roman"/>
          <w:iCs/>
          <w:sz w:val="24"/>
          <w:szCs w:val="24"/>
        </w:rPr>
        <w:t>:</w:t>
      </w:r>
    </w:p>
    <w:p w14:paraId="43464C12" w14:textId="77777777" w:rsidR="0027731D" w:rsidRPr="006C6CD5" w:rsidRDefault="0027731D" w:rsidP="006C6CD5">
      <w:pPr>
        <w:keepNext/>
        <w:keepLines/>
        <w:spacing w:after="0" w:line="240" w:lineRule="auto"/>
        <w:contextualSpacing/>
        <w:rPr>
          <w:rFonts w:ascii="Times New Roman" w:hAnsi="Times New Roman" w:cs="Times New Roman"/>
          <w:iCs/>
          <w:sz w:val="24"/>
          <w:szCs w:val="24"/>
        </w:rPr>
      </w:pPr>
    </w:p>
    <w:p w14:paraId="7AE12AD9" w14:textId="2AABFF1B" w:rsidR="0027731D" w:rsidRPr="006C6CD5" w:rsidRDefault="0027731D" w:rsidP="006C6CD5">
      <w:pPr>
        <w:autoSpaceDE w:val="0"/>
        <w:autoSpaceDN w:val="0"/>
        <w:adjustRightInd w:val="0"/>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sz w:val="24"/>
          <w:szCs w:val="24"/>
        </w:rPr>
        <w:t>Bhat, G., and S. Ryan</w:t>
      </w:r>
      <w:r w:rsidR="006968D8" w:rsidRPr="006C6CD5">
        <w:rPr>
          <w:rFonts w:ascii="Times New Roman" w:hAnsi="Times New Roman" w:cs="Times New Roman"/>
          <w:sz w:val="24"/>
          <w:szCs w:val="24"/>
        </w:rPr>
        <w:t xml:space="preserve">. 2015. </w:t>
      </w:r>
      <w:r w:rsidRPr="006C6CD5">
        <w:rPr>
          <w:rFonts w:ascii="Times New Roman" w:hAnsi="Times New Roman" w:cs="Times New Roman"/>
          <w:bCs/>
          <w:sz w:val="24"/>
          <w:szCs w:val="24"/>
        </w:rPr>
        <w:t xml:space="preserve">The Impact of Risk-Modeling on the Market Perception of Banks’ Estimated Fair Value Gains and Losses for Financial Instruments, </w:t>
      </w:r>
      <w:r w:rsidRPr="006C6CD5">
        <w:rPr>
          <w:rFonts w:ascii="Times New Roman" w:hAnsi="Times New Roman" w:cs="Times New Roman"/>
          <w:bCs/>
          <w:i/>
          <w:sz w:val="24"/>
          <w:szCs w:val="24"/>
        </w:rPr>
        <w:t>Accounting Organizations and Society</w:t>
      </w:r>
      <w:r w:rsidRPr="006C6CD5">
        <w:rPr>
          <w:rFonts w:ascii="Times New Roman" w:hAnsi="Times New Roman" w:cs="Times New Roman"/>
          <w:bCs/>
          <w:sz w:val="24"/>
          <w:szCs w:val="24"/>
        </w:rPr>
        <w:t>, October</w:t>
      </w:r>
      <w:r w:rsidR="006968D8" w:rsidRPr="006C6CD5">
        <w:rPr>
          <w:rFonts w:ascii="Times New Roman" w:hAnsi="Times New Roman" w:cs="Times New Roman"/>
          <w:bCs/>
          <w:sz w:val="24"/>
          <w:szCs w:val="24"/>
        </w:rPr>
        <w:t xml:space="preserve">: </w:t>
      </w:r>
      <w:r w:rsidRPr="006C6CD5">
        <w:rPr>
          <w:rFonts w:ascii="Times New Roman" w:hAnsi="Times New Roman" w:cs="Times New Roman"/>
          <w:bCs/>
          <w:sz w:val="24"/>
          <w:szCs w:val="24"/>
        </w:rPr>
        <w:t>81:95.</w:t>
      </w:r>
    </w:p>
    <w:p w14:paraId="2B35BEA5" w14:textId="77777777" w:rsidR="0027731D" w:rsidRPr="006C6CD5" w:rsidRDefault="0027731D" w:rsidP="006C6CD5">
      <w:pPr>
        <w:spacing w:after="0" w:line="240" w:lineRule="auto"/>
        <w:ind w:left="720"/>
        <w:jc w:val="both"/>
        <w:rPr>
          <w:rFonts w:ascii="Times New Roman" w:hAnsi="Times New Roman" w:cs="Times New Roman"/>
          <w:bCs/>
          <w:sz w:val="24"/>
          <w:szCs w:val="24"/>
        </w:rPr>
      </w:pPr>
    </w:p>
    <w:p w14:paraId="47DF8480" w14:textId="68FE8225" w:rsidR="0027731D" w:rsidRPr="006C6CD5" w:rsidRDefault="0027731D" w:rsidP="006C6CD5">
      <w:pPr>
        <w:spacing w:after="0" w:line="240" w:lineRule="auto"/>
        <w:ind w:left="720"/>
        <w:jc w:val="both"/>
        <w:rPr>
          <w:rFonts w:ascii="Times New Roman" w:hAnsi="Times New Roman" w:cs="Times New Roman"/>
          <w:sz w:val="24"/>
          <w:szCs w:val="24"/>
          <w:lang w:val="en-CA"/>
        </w:rPr>
      </w:pPr>
      <w:r w:rsidRPr="006C6CD5">
        <w:rPr>
          <w:rFonts w:ascii="Times New Roman" w:hAnsi="Times New Roman" w:cs="Times New Roman"/>
          <w:bCs/>
          <w:sz w:val="24"/>
          <w:szCs w:val="24"/>
        </w:rPr>
        <w:t>***Bhat, G., S. Ryan, and D. Vyas</w:t>
      </w:r>
      <w:r w:rsidR="006968D8" w:rsidRPr="006C6CD5">
        <w:rPr>
          <w:rFonts w:ascii="Times New Roman" w:hAnsi="Times New Roman" w:cs="Times New Roman"/>
          <w:bCs/>
          <w:sz w:val="24"/>
          <w:szCs w:val="24"/>
        </w:rPr>
        <w:t>. 2019.</w:t>
      </w:r>
      <w:r w:rsidRPr="006C6CD5">
        <w:rPr>
          <w:rFonts w:ascii="Times New Roman" w:hAnsi="Times New Roman" w:cs="Times New Roman"/>
          <w:bCs/>
          <w:sz w:val="24"/>
          <w:szCs w:val="24"/>
        </w:rPr>
        <w:t xml:space="preserve"> </w:t>
      </w:r>
      <w:r w:rsidRPr="006C6CD5">
        <w:rPr>
          <w:rFonts w:ascii="Times New Roman" w:hAnsi="Times New Roman" w:cs="Times New Roman"/>
          <w:sz w:val="24"/>
          <w:szCs w:val="24"/>
          <w:lang w:val="en-CA"/>
        </w:rPr>
        <w:t xml:space="preserve">The Implications of Credit Risk Modeling for Banks’ Loan Loss Provisions and Loan-Origination Procyclicality, </w:t>
      </w:r>
      <w:r w:rsidRPr="006C6CD5">
        <w:rPr>
          <w:rFonts w:ascii="Times New Roman" w:hAnsi="Times New Roman" w:cs="Times New Roman"/>
          <w:i/>
          <w:sz w:val="24"/>
          <w:szCs w:val="24"/>
          <w:lang w:val="en-CA"/>
        </w:rPr>
        <w:t>Management Science</w:t>
      </w:r>
      <w:r w:rsidRPr="006C6CD5">
        <w:rPr>
          <w:rFonts w:ascii="Times New Roman" w:hAnsi="Times New Roman" w:cs="Times New Roman"/>
          <w:sz w:val="24"/>
          <w:szCs w:val="24"/>
          <w:lang w:val="en-CA"/>
        </w:rPr>
        <w:t>, 65 (5): 1949-244.</w:t>
      </w:r>
    </w:p>
    <w:p w14:paraId="64EB040E" w14:textId="77777777" w:rsidR="00855750" w:rsidRPr="006C6CD5" w:rsidRDefault="00855750" w:rsidP="006C6CD5">
      <w:pPr>
        <w:spacing w:after="0" w:line="240" w:lineRule="auto"/>
        <w:rPr>
          <w:rFonts w:ascii="Times New Roman" w:hAnsi="Times New Roman" w:cs="Times New Roman"/>
          <w:b/>
          <w:sz w:val="24"/>
          <w:szCs w:val="24"/>
        </w:rPr>
      </w:pPr>
    </w:p>
    <w:p w14:paraId="270779F5" w14:textId="77777777" w:rsidR="00855750" w:rsidRPr="006C6CD5" w:rsidRDefault="00855750" w:rsidP="006C6CD5">
      <w:pPr>
        <w:spacing w:after="0" w:line="240" w:lineRule="auto"/>
        <w:rPr>
          <w:rFonts w:ascii="Times New Roman" w:hAnsi="Times New Roman" w:cs="Times New Roman"/>
          <w:b/>
          <w:sz w:val="24"/>
          <w:szCs w:val="24"/>
        </w:rPr>
      </w:pPr>
    </w:p>
    <w:p w14:paraId="64DE82EB" w14:textId="51F9D786" w:rsidR="002718FF" w:rsidRPr="006C6CD5" w:rsidRDefault="009F2551" w:rsidP="002C6E55">
      <w:pPr>
        <w:keepNext/>
        <w:keepLines/>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lastRenderedPageBreak/>
        <w:t>Session 6 (</w:t>
      </w:r>
      <w:r w:rsidR="00AD0EDF" w:rsidRPr="006C6CD5">
        <w:rPr>
          <w:rFonts w:ascii="Times New Roman" w:hAnsi="Times New Roman" w:cs="Times New Roman"/>
          <w:b/>
          <w:sz w:val="24"/>
          <w:szCs w:val="24"/>
        </w:rPr>
        <w:t>10</w:t>
      </w:r>
      <w:r w:rsidR="00530165" w:rsidRPr="006C6CD5">
        <w:rPr>
          <w:rFonts w:ascii="Times New Roman" w:hAnsi="Times New Roman" w:cs="Times New Roman"/>
          <w:b/>
          <w:sz w:val="24"/>
          <w:szCs w:val="24"/>
        </w:rPr>
        <w:t>/</w:t>
      </w:r>
      <w:r w:rsidR="00AD0EDF" w:rsidRPr="006C6CD5">
        <w:rPr>
          <w:rFonts w:ascii="Times New Roman" w:hAnsi="Times New Roman" w:cs="Times New Roman"/>
          <w:b/>
          <w:sz w:val="24"/>
          <w:szCs w:val="24"/>
        </w:rPr>
        <w:t>9</w:t>
      </w:r>
      <w:r w:rsidRPr="006C6CD5">
        <w:rPr>
          <w:rFonts w:ascii="Times New Roman" w:hAnsi="Times New Roman" w:cs="Times New Roman"/>
          <w:b/>
          <w:sz w:val="24"/>
          <w:szCs w:val="24"/>
        </w:rPr>
        <w:t xml:space="preserve">): </w:t>
      </w:r>
      <w:r w:rsidR="002718FF" w:rsidRPr="006C6CD5">
        <w:rPr>
          <w:rFonts w:ascii="Times New Roman" w:hAnsi="Times New Roman" w:cs="Times New Roman"/>
          <w:b/>
          <w:sz w:val="24"/>
          <w:szCs w:val="24"/>
        </w:rPr>
        <w:t>Bank Financial Reporting and Financial S</w:t>
      </w:r>
      <w:r w:rsidR="00B51934" w:rsidRPr="006C6CD5">
        <w:rPr>
          <w:rFonts w:ascii="Times New Roman" w:hAnsi="Times New Roman" w:cs="Times New Roman"/>
          <w:b/>
          <w:sz w:val="24"/>
          <w:szCs w:val="24"/>
        </w:rPr>
        <w:t>tability</w:t>
      </w:r>
    </w:p>
    <w:p w14:paraId="4751662F" w14:textId="77777777" w:rsidR="00D77FC7" w:rsidRPr="006C6CD5" w:rsidRDefault="00D77FC7" w:rsidP="002C6E55">
      <w:pPr>
        <w:keepNext/>
        <w:keepLines/>
        <w:autoSpaceDE w:val="0"/>
        <w:autoSpaceDN w:val="0"/>
        <w:adjustRightInd w:val="0"/>
        <w:spacing w:after="0" w:line="240" w:lineRule="auto"/>
        <w:ind w:left="720"/>
        <w:contextualSpacing/>
        <w:jc w:val="both"/>
        <w:rPr>
          <w:rFonts w:ascii="Times New Roman" w:hAnsi="Times New Roman" w:cs="Times New Roman"/>
          <w:sz w:val="24"/>
          <w:szCs w:val="24"/>
        </w:rPr>
      </w:pPr>
    </w:p>
    <w:p w14:paraId="18C9F9BC" w14:textId="7A4557EA" w:rsidR="002718FF" w:rsidRPr="006C6CD5" w:rsidRDefault="002718FF" w:rsidP="002C6E55">
      <w:pPr>
        <w:keepNext/>
        <w:keepLines/>
        <w:autoSpaceDE w:val="0"/>
        <w:autoSpaceDN w:val="0"/>
        <w:adjustRightInd w:val="0"/>
        <w:spacing w:after="0" w:line="240" w:lineRule="auto"/>
        <w:ind w:left="720"/>
        <w:contextualSpacing/>
        <w:jc w:val="both"/>
        <w:rPr>
          <w:rFonts w:ascii="Times New Roman" w:hAnsi="Times New Roman" w:cs="Times New Roman"/>
          <w:sz w:val="24"/>
          <w:szCs w:val="24"/>
        </w:rPr>
      </w:pPr>
      <w:proofErr w:type="spellStart"/>
      <w:r w:rsidRPr="006C6CD5">
        <w:rPr>
          <w:rFonts w:ascii="Times New Roman" w:hAnsi="Times New Roman" w:cs="Times New Roman"/>
          <w:sz w:val="24"/>
          <w:szCs w:val="24"/>
        </w:rPr>
        <w:t>Laeven</w:t>
      </w:r>
      <w:proofErr w:type="spellEnd"/>
      <w:r w:rsidRPr="006C6CD5">
        <w:rPr>
          <w:rFonts w:ascii="Times New Roman" w:hAnsi="Times New Roman" w:cs="Times New Roman"/>
          <w:sz w:val="24"/>
          <w:szCs w:val="24"/>
        </w:rPr>
        <w:t xml:space="preserve">, L., and G.  </w:t>
      </w:r>
      <w:proofErr w:type="spellStart"/>
      <w:r w:rsidRPr="006C6CD5">
        <w:rPr>
          <w:rFonts w:ascii="Times New Roman" w:hAnsi="Times New Roman" w:cs="Times New Roman"/>
          <w:sz w:val="24"/>
          <w:szCs w:val="24"/>
        </w:rPr>
        <w:t>Majnoni</w:t>
      </w:r>
      <w:proofErr w:type="spellEnd"/>
      <w:r w:rsidR="004F6A05" w:rsidRPr="006C6CD5">
        <w:rPr>
          <w:rFonts w:ascii="Times New Roman" w:hAnsi="Times New Roman" w:cs="Times New Roman"/>
          <w:sz w:val="24"/>
          <w:szCs w:val="24"/>
        </w:rPr>
        <w:t>. 2003.</w:t>
      </w:r>
      <w:r w:rsidRPr="006C6CD5">
        <w:rPr>
          <w:rFonts w:ascii="Times New Roman" w:hAnsi="Times New Roman" w:cs="Times New Roman"/>
          <w:sz w:val="24"/>
          <w:szCs w:val="24"/>
        </w:rPr>
        <w:t xml:space="preserve"> Loan loss provisioning and economic slowdowns: too much, too late? </w:t>
      </w:r>
      <w:r w:rsidRPr="006C6CD5">
        <w:rPr>
          <w:rFonts w:ascii="Times New Roman" w:hAnsi="Times New Roman" w:cs="Times New Roman"/>
          <w:i/>
          <w:iCs/>
          <w:sz w:val="24"/>
          <w:szCs w:val="24"/>
        </w:rPr>
        <w:t xml:space="preserve">Journal of Financial Intermediation </w:t>
      </w:r>
      <w:r w:rsidRPr="006C6CD5">
        <w:rPr>
          <w:rFonts w:ascii="Times New Roman" w:hAnsi="Times New Roman" w:cs="Times New Roman"/>
          <w:sz w:val="24"/>
          <w:szCs w:val="24"/>
        </w:rPr>
        <w:t>12: 178-197.</w:t>
      </w:r>
    </w:p>
    <w:p w14:paraId="177E60EA" w14:textId="77777777" w:rsidR="002718FF" w:rsidRPr="006C6CD5" w:rsidRDefault="002718FF" w:rsidP="002C6E55">
      <w:pPr>
        <w:keepNext/>
        <w:keepLines/>
        <w:spacing w:after="0" w:line="240" w:lineRule="auto"/>
        <w:ind w:left="720"/>
        <w:jc w:val="both"/>
        <w:rPr>
          <w:rFonts w:ascii="Times New Roman" w:hAnsi="Times New Roman" w:cs="Times New Roman"/>
          <w:sz w:val="24"/>
          <w:szCs w:val="24"/>
        </w:rPr>
      </w:pPr>
    </w:p>
    <w:p w14:paraId="6658ACA6" w14:textId="194236D4" w:rsidR="002718FF" w:rsidRPr="006C6CD5" w:rsidRDefault="002718FF"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 xml:space="preserve">Bikker J., P. </w:t>
      </w:r>
      <w:proofErr w:type="spellStart"/>
      <w:r w:rsidRPr="006C6CD5">
        <w:rPr>
          <w:rFonts w:ascii="Times New Roman" w:hAnsi="Times New Roman" w:cs="Times New Roman"/>
          <w:bCs/>
          <w:sz w:val="24"/>
          <w:szCs w:val="24"/>
        </w:rPr>
        <w:t>Metzemakers</w:t>
      </w:r>
      <w:proofErr w:type="spellEnd"/>
      <w:r w:rsidR="004F6A05" w:rsidRPr="006C6CD5">
        <w:rPr>
          <w:rFonts w:ascii="Times New Roman" w:hAnsi="Times New Roman" w:cs="Times New Roman"/>
          <w:bCs/>
          <w:sz w:val="24"/>
          <w:szCs w:val="24"/>
        </w:rPr>
        <w:t>. 2005.</w:t>
      </w:r>
      <w:r w:rsidRPr="006C6CD5">
        <w:rPr>
          <w:rFonts w:ascii="Times New Roman" w:hAnsi="Times New Roman" w:cs="Times New Roman"/>
          <w:bCs/>
          <w:sz w:val="24"/>
          <w:szCs w:val="24"/>
        </w:rPr>
        <w:t xml:space="preserve"> Bank provisioning behavior and procyclicality. </w:t>
      </w:r>
      <w:r w:rsidRPr="006C6CD5">
        <w:rPr>
          <w:rFonts w:ascii="Times New Roman" w:hAnsi="Times New Roman" w:cs="Times New Roman"/>
          <w:bCs/>
          <w:i/>
          <w:sz w:val="24"/>
          <w:szCs w:val="24"/>
        </w:rPr>
        <w:t>Jour of International Financial Markets, Institutions, and Money</w:t>
      </w:r>
      <w:r w:rsidRPr="006C6CD5">
        <w:rPr>
          <w:rFonts w:ascii="Times New Roman" w:hAnsi="Times New Roman" w:cs="Times New Roman"/>
          <w:bCs/>
          <w:sz w:val="24"/>
          <w:szCs w:val="24"/>
        </w:rPr>
        <w:t xml:space="preserve"> 15: 141–147.</w:t>
      </w:r>
    </w:p>
    <w:p w14:paraId="72E44C9F" w14:textId="77777777" w:rsidR="002718FF" w:rsidRPr="006C6CD5" w:rsidRDefault="002718FF" w:rsidP="006C6CD5">
      <w:pPr>
        <w:spacing w:after="0" w:line="240" w:lineRule="auto"/>
        <w:ind w:left="720"/>
        <w:jc w:val="both"/>
        <w:rPr>
          <w:rFonts w:ascii="Times New Roman" w:hAnsi="Times New Roman" w:cs="Times New Roman"/>
          <w:bCs/>
          <w:sz w:val="24"/>
          <w:szCs w:val="24"/>
        </w:rPr>
      </w:pPr>
    </w:p>
    <w:p w14:paraId="3B5C5451" w14:textId="77777777" w:rsidR="002718FF" w:rsidRPr="006C6CD5" w:rsidRDefault="002718FF"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Plantin, G., H. Sapra, and H. Shin. 2008. </w:t>
      </w:r>
      <w:proofErr w:type="gramStart"/>
      <w:r w:rsidRPr="006C6CD5">
        <w:rPr>
          <w:rFonts w:ascii="Times New Roman" w:hAnsi="Times New Roman" w:cs="Times New Roman"/>
          <w:sz w:val="24"/>
          <w:szCs w:val="24"/>
        </w:rPr>
        <w:t>Marking</w:t>
      </w:r>
      <w:proofErr w:type="gramEnd"/>
      <w:r w:rsidRPr="006C6CD5">
        <w:rPr>
          <w:rFonts w:ascii="Times New Roman" w:hAnsi="Times New Roman" w:cs="Times New Roman"/>
          <w:sz w:val="24"/>
          <w:szCs w:val="24"/>
        </w:rPr>
        <w:t xml:space="preserve">-to-market: Panacea or Pandora’s box?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xml:space="preserve"> 46 (2): 435</w:t>
      </w:r>
      <w:r w:rsidRPr="006C6CD5">
        <w:rPr>
          <w:rStyle w:val="Hyperlink"/>
          <w:rFonts w:ascii="Times New Roman" w:hAnsi="Times New Roman" w:cs="Times New Roman"/>
          <w:color w:val="auto"/>
          <w:sz w:val="24"/>
          <w:szCs w:val="24"/>
          <w:u w:val="none"/>
        </w:rPr>
        <w:t>–</w:t>
      </w:r>
      <w:r w:rsidRPr="006C6CD5">
        <w:rPr>
          <w:rFonts w:ascii="Times New Roman" w:hAnsi="Times New Roman" w:cs="Times New Roman"/>
          <w:sz w:val="24"/>
          <w:szCs w:val="24"/>
        </w:rPr>
        <w:t>460.</w:t>
      </w:r>
    </w:p>
    <w:p w14:paraId="601B7846" w14:textId="77777777" w:rsidR="002718FF" w:rsidRPr="006C6CD5" w:rsidRDefault="002718FF" w:rsidP="006C6CD5">
      <w:pPr>
        <w:keepLines/>
        <w:spacing w:after="0" w:line="240" w:lineRule="auto"/>
        <w:jc w:val="both"/>
        <w:rPr>
          <w:rFonts w:ascii="Times New Roman" w:hAnsi="Times New Roman" w:cs="Times New Roman"/>
          <w:sz w:val="24"/>
          <w:szCs w:val="24"/>
        </w:rPr>
      </w:pPr>
    </w:p>
    <w:p w14:paraId="18E1EEE6" w14:textId="345ED91A" w:rsidR="002718FF" w:rsidRPr="006C6CD5" w:rsidRDefault="002718FF" w:rsidP="006C6CD5">
      <w:pPr>
        <w:autoSpaceDE w:val="0"/>
        <w:autoSpaceDN w:val="0"/>
        <w:adjustRightInd w:val="0"/>
        <w:spacing w:after="0" w:line="240" w:lineRule="auto"/>
        <w:ind w:left="720" w:right="-20"/>
        <w:contextualSpacing/>
        <w:jc w:val="both"/>
        <w:rPr>
          <w:rFonts w:ascii="Times New Roman" w:hAnsi="Times New Roman" w:cs="Times New Roman"/>
          <w:iCs/>
          <w:sz w:val="24"/>
          <w:szCs w:val="24"/>
        </w:rPr>
      </w:pPr>
      <w:r w:rsidRPr="006C6CD5">
        <w:rPr>
          <w:rFonts w:ascii="Times New Roman" w:hAnsi="Times New Roman" w:cs="Times New Roman"/>
          <w:sz w:val="24"/>
          <w:szCs w:val="24"/>
        </w:rPr>
        <w:t xml:space="preserve">Xie, B. </w:t>
      </w:r>
      <w:r w:rsidR="004F6A05" w:rsidRPr="006C6CD5">
        <w:rPr>
          <w:rFonts w:ascii="Times New Roman" w:hAnsi="Times New Roman" w:cs="Times New Roman"/>
          <w:sz w:val="24"/>
          <w:szCs w:val="24"/>
        </w:rPr>
        <w:t xml:space="preserve">2016. </w:t>
      </w:r>
      <w:r w:rsidRPr="006C6CD5">
        <w:rPr>
          <w:rFonts w:ascii="Times New Roman" w:hAnsi="Times New Roman" w:cs="Times New Roman"/>
          <w:sz w:val="24"/>
          <w:szCs w:val="24"/>
        </w:rPr>
        <w:t xml:space="preserve">Does Fair Value Accounting Exacerbate the Procyclicality of Bank Lending? </w:t>
      </w:r>
      <w:r w:rsidRPr="006C6CD5">
        <w:rPr>
          <w:rFonts w:ascii="Times New Roman" w:hAnsi="Times New Roman" w:cs="Times New Roman"/>
          <w:i/>
          <w:iCs/>
          <w:sz w:val="24"/>
          <w:szCs w:val="24"/>
        </w:rPr>
        <w:t>Journal of Accounting Research</w:t>
      </w:r>
      <w:r w:rsidRPr="006C6CD5">
        <w:rPr>
          <w:rFonts w:ascii="Times New Roman" w:hAnsi="Times New Roman" w:cs="Times New Roman"/>
          <w:iCs/>
          <w:sz w:val="24"/>
          <w:szCs w:val="24"/>
        </w:rPr>
        <w:t xml:space="preserve"> March: 235-274.</w:t>
      </w:r>
    </w:p>
    <w:p w14:paraId="2E969C63" w14:textId="77777777" w:rsidR="002718FF" w:rsidRPr="006C6CD5" w:rsidRDefault="002718FF" w:rsidP="006C6CD5">
      <w:pPr>
        <w:autoSpaceDE w:val="0"/>
        <w:autoSpaceDN w:val="0"/>
        <w:adjustRightInd w:val="0"/>
        <w:spacing w:after="0" w:line="240" w:lineRule="auto"/>
        <w:ind w:right="-20"/>
        <w:contextualSpacing/>
        <w:jc w:val="both"/>
        <w:rPr>
          <w:rFonts w:ascii="Times New Roman" w:hAnsi="Times New Roman" w:cs="Times New Roman"/>
          <w:iCs/>
          <w:sz w:val="24"/>
          <w:szCs w:val="24"/>
        </w:rPr>
      </w:pPr>
    </w:p>
    <w:p w14:paraId="62FA4998" w14:textId="1A9CE623" w:rsidR="002718FF" w:rsidRPr="006C6CD5" w:rsidRDefault="002718FF" w:rsidP="006C6CD5">
      <w:pPr>
        <w:autoSpaceDE w:val="0"/>
        <w:autoSpaceDN w:val="0"/>
        <w:adjustRightInd w:val="0"/>
        <w:spacing w:after="0" w:line="240" w:lineRule="auto"/>
        <w:ind w:left="720" w:right="-20"/>
        <w:contextualSpacing/>
        <w:jc w:val="both"/>
        <w:rPr>
          <w:rFonts w:ascii="Times New Roman" w:hAnsi="Times New Roman" w:cs="Times New Roman"/>
          <w:iCs/>
          <w:sz w:val="24"/>
          <w:szCs w:val="24"/>
        </w:rPr>
      </w:pPr>
      <w:r w:rsidRPr="006C6CD5">
        <w:rPr>
          <w:rFonts w:ascii="Times New Roman" w:hAnsi="Times New Roman" w:cs="Times New Roman"/>
          <w:iCs/>
          <w:sz w:val="24"/>
          <w:szCs w:val="24"/>
        </w:rPr>
        <w:t>Laux, C., and T. Rauter</w:t>
      </w:r>
      <w:r w:rsidR="004F6A05" w:rsidRPr="006C6CD5">
        <w:rPr>
          <w:rFonts w:ascii="Times New Roman" w:hAnsi="Times New Roman" w:cs="Times New Roman"/>
          <w:iCs/>
          <w:sz w:val="24"/>
          <w:szCs w:val="24"/>
        </w:rPr>
        <w:t xml:space="preserve">. 2017. </w:t>
      </w:r>
      <w:r w:rsidRPr="006C6CD5">
        <w:rPr>
          <w:rFonts w:ascii="Times New Roman" w:hAnsi="Times New Roman" w:cs="Times New Roman"/>
          <w:iCs/>
          <w:sz w:val="24"/>
          <w:szCs w:val="24"/>
        </w:rPr>
        <w:t xml:space="preserve"> Procyclicality of U.S. Bank Leverage, </w:t>
      </w:r>
      <w:r w:rsidRPr="006C6CD5">
        <w:rPr>
          <w:rFonts w:ascii="Times New Roman" w:hAnsi="Times New Roman" w:cs="Times New Roman"/>
          <w:i/>
          <w:iCs/>
          <w:sz w:val="24"/>
          <w:szCs w:val="24"/>
        </w:rPr>
        <w:t>Journal of Accounting Research</w:t>
      </w:r>
      <w:r w:rsidRPr="006C6CD5">
        <w:rPr>
          <w:rFonts w:ascii="Times New Roman" w:hAnsi="Times New Roman" w:cs="Times New Roman"/>
          <w:iCs/>
          <w:sz w:val="24"/>
          <w:szCs w:val="24"/>
        </w:rPr>
        <w:t xml:space="preserve">, </w:t>
      </w:r>
      <w:r w:rsidR="00667A9A" w:rsidRPr="006C6CD5">
        <w:rPr>
          <w:rFonts w:ascii="Times New Roman" w:hAnsi="Times New Roman" w:cs="Times New Roman"/>
          <w:iCs/>
          <w:sz w:val="24"/>
          <w:szCs w:val="24"/>
        </w:rPr>
        <w:t>55 (2): 237-273.</w:t>
      </w:r>
    </w:p>
    <w:p w14:paraId="36E63EEF" w14:textId="77777777" w:rsidR="002718FF" w:rsidRPr="006C6CD5" w:rsidRDefault="002718FF" w:rsidP="006C6CD5">
      <w:pPr>
        <w:autoSpaceDE w:val="0"/>
        <w:autoSpaceDN w:val="0"/>
        <w:adjustRightInd w:val="0"/>
        <w:spacing w:after="0" w:line="240" w:lineRule="auto"/>
        <w:ind w:left="720" w:right="-20"/>
        <w:contextualSpacing/>
        <w:jc w:val="both"/>
        <w:rPr>
          <w:rFonts w:ascii="Times New Roman" w:hAnsi="Times New Roman" w:cs="Times New Roman"/>
          <w:iCs/>
          <w:sz w:val="24"/>
          <w:szCs w:val="24"/>
        </w:rPr>
      </w:pPr>
    </w:p>
    <w:p w14:paraId="3A093430" w14:textId="2B2A96E1" w:rsidR="002718FF" w:rsidRPr="006C6CD5" w:rsidRDefault="002718FF" w:rsidP="006C6CD5">
      <w:pPr>
        <w:autoSpaceDE w:val="0"/>
        <w:autoSpaceDN w:val="0"/>
        <w:adjustRightInd w:val="0"/>
        <w:spacing w:after="0" w:line="240" w:lineRule="auto"/>
        <w:ind w:left="720" w:right="-20"/>
        <w:contextualSpacing/>
        <w:jc w:val="both"/>
        <w:rPr>
          <w:rFonts w:ascii="Times New Roman" w:hAnsi="Times New Roman" w:cs="Times New Roman"/>
          <w:sz w:val="24"/>
          <w:szCs w:val="24"/>
        </w:rPr>
      </w:pPr>
      <w:r w:rsidRPr="006C6CD5">
        <w:rPr>
          <w:rFonts w:ascii="Times New Roman" w:hAnsi="Times New Roman" w:cs="Times New Roman"/>
          <w:iCs/>
          <w:sz w:val="24"/>
          <w:szCs w:val="24"/>
        </w:rPr>
        <w:t>Amel-Zadeh, A., M. Barth, and W. Landsman</w:t>
      </w:r>
      <w:r w:rsidR="004F6A05" w:rsidRPr="006C6CD5">
        <w:rPr>
          <w:rFonts w:ascii="Times New Roman" w:hAnsi="Times New Roman" w:cs="Times New Roman"/>
          <w:iCs/>
          <w:sz w:val="24"/>
          <w:szCs w:val="24"/>
        </w:rPr>
        <w:t>. 2017.</w:t>
      </w:r>
      <w:r w:rsidRPr="006C6CD5">
        <w:rPr>
          <w:rFonts w:ascii="Times New Roman" w:hAnsi="Times New Roman" w:cs="Times New Roman"/>
          <w:iCs/>
          <w:sz w:val="24"/>
          <w:szCs w:val="24"/>
        </w:rPr>
        <w:t xml:space="preserve"> The Contribution of Bank Regulation and Fair Value Accounting to Procyclical Leverage, </w:t>
      </w:r>
      <w:r w:rsidRPr="006C6CD5">
        <w:rPr>
          <w:rFonts w:ascii="Times New Roman" w:hAnsi="Times New Roman" w:cs="Times New Roman"/>
          <w:i/>
          <w:iCs/>
          <w:sz w:val="24"/>
          <w:szCs w:val="24"/>
        </w:rPr>
        <w:t>Review of Accounting Studies</w:t>
      </w:r>
      <w:r w:rsidR="0016139F" w:rsidRPr="006C6CD5">
        <w:rPr>
          <w:rFonts w:ascii="Times New Roman" w:hAnsi="Times New Roman" w:cs="Times New Roman"/>
          <w:iCs/>
          <w:sz w:val="24"/>
          <w:szCs w:val="24"/>
        </w:rPr>
        <w:t>, 22: 1423-1454.</w:t>
      </w:r>
    </w:p>
    <w:p w14:paraId="0E23D55B" w14:textId="77777777" w:rsidR="002718FF" w:rsidRPr="006C6CD5" w:rsidRDefault="002718FF" w:rsidP="006C6CD5">
      <w:pPr>
        <w:keepLines/>
        <w:spacing w:after="0" w:line="240" w:lineRule="auto"/>
        <w:jc w:val="both"/>
        <w:rPr>
          <w:rFonts w:ascii="Times New Roman" w:hAnsi="Times New Roman" w:cs="Times New Roman"/>
          <w:sz w:val="24"/>
          <w:szCs w:val="24"/>
        </w:rPr>
      </w:pPr>
    </w:p>
    <w:p w14:paraId="0FBCB537" w14:textId="68417B9F" w:rsidR="002718FF" w:rsidRPr="006C6CD5" w:rsidRDefault="002718FF" w:rsidP="006C6CD5">
      <w:pPr>
        <w:keepLines/>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Meder, A.</w:t>
      </w:r>
      <w:r w:rsidR="004F6A05" w:rsidRPr="006C6CD5">
        <w:rPr>
          <w:rFonts w:ascii="Times New Roman" w:hAnsi="Times New Roman" w:cs="Times New Roman"/>
          <w:sz w:val="24"/>
          <w:szCs w:val="24"/>
        </w:rPr>
        <w:t xml:space="preserve"> 2015.</w:t>
      </w:r>
      <w:r w:rsidRPr="006C6CD5">
        <w:rPr>
          <w:rFonts w:ascii="Times New Roman" w:hAnsi="Times New Roman" w:cs="Times New Roman"/>
          <w:sz w:val="24"/>
          <w:szCs w:val="24"/>
        </w:rPr>
        <w:t xml:space="preserve"> Interaction between Accounting Standards and Monetary Policy: The Effect of SFAS 115,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90 (5): 2031-2056.</w:t>
      </w:r>
    </w:p>
    <w:p w14:paraId="5580B873" w14:textId="77777777" w:rsidR="002718FF" w:rsidRPr="006C6CD5" w:rsidRDefault="002718FF" w:rsidP="006C6CD5">
      <w:pPr>
        <w:spacing w:after="0" w:line="240" w:lineRule="auto"/>
        <w:jc w:val="both"/>
        <w:rPr>
          <w:rFonts w:ascii="Times New Roman" w:hAnsi="Times New Roman" w:cs="Times New Roman"/>
          <w:sz w:val="24"/>
          <w:szCs w:val="24"/>
        </w:rPr>
      </w:pPr>
    </w:p>
    <w:p w14:paraId="4630F9D4" w14:textId="77777777" w:rsidR="002718FF" w:rsidRPr="006C6CD5" w:rsidRDefault="002718FF" w:rsidP="006C6CD5">
      <w:pPr>
        <w:spacing w:after="0" w:line="240" w:lineRule="auto"/>
        <w:ind w:left="720"/>
        <w:jc w:val="both"/>
        <w:rPr>
          <w:rFonts w:ascii="Times New Roman" w:hAnsi="Times New Roman" w:cs="Times New Roman"/>
          <w:noProof/>
          <w:sz w:val="24"/>
          <w:szCs w:val="24"/>
          <w:u w:val="single"/>
        </w:rPr>
      </w:pPr>
      <w:r w:rsidRPr="006C6CD5">
        <w:rPr>
          <w:rFonts w:ascii="Times New Roman" w:hAnsi="Times New Roman" w:cs="Times New Roman"/>
          <w:sz w:val="24"/>
          <w:szCs w:val="24"/>
        </w:rPr>
        <w:t xml:space="preserve">Chircop, J. and Z. Novotny-Farkas. 2016. The economic consequences of extending the use of fair value accounting in regulatory capital calculations.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62 (2): 183–203.</w:t>
      </w:r>
    </w:p>
    <w:p w14:paraId="5FED22FD" w14:textId="77777777" w:rsidR="002718FF" w:rsidRPr="006C6CD5" w:rsidRDefault="002718FF" w:rsidP="006C6CD5">
      <w:pPr>
        <w:spacing w:after="0" w:line="240" w:lineRule="auto"/>
        <w:ind w:left="1440"/>
        <w:jc w:val="both"/>
        <w:rPr>
          <w:rFonts w:ascii="Times New Roman" w:hAnsi="Times New Roman" w:cs="Times New Roman"/>
          <w:sz w:val="24"/>
          <w:szCs w:val="24"/>
        </w:rPr>
      </w:pPr>
    </w:p>
    <w:p w14:paraId="2764301C" w14:textId="50D606F5" w:rsidR="002718FF" w:rsidRPr="006C6CD5" w:rsidRDefault="002718FF" w:rsidP="006C6CD5">
      <w:pPr>
        <w:spacing w:after="0" w:line="240" w:lineRule="auto"/>
        <w:ind w:left="1440"/>
        <w:jc w:val="both"/>
        <w:rPr>
          <w:rFonts w:ascii="Times New Roman" w:hAnsi="Times New Roman" w:cs="Times New Roman"/>
          <w:sz w:val="24"/>
          <w:szCs w:val="24"/>
        </w:rPr>
      </w:pPr>
      <w:r w:rsidRPr="006C6CD5">
        <w:rPr>
          <w:rFonts w:ascii="Times New Roman" w:hAnsi="Times New Roman" w:cs="Times New Roman"/>
          <w:sz w:val="24"/>
          <w:szCs w:val="24"/>
        </w:rPr>
        <w:t xml:space="preserve">Laux, C. 2016. The economic consequences of extending the use of fair value accounting in regulatory capital calculations: A discussion.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62 (2): 204–208.</w:t>
      </w:r>
    </w:p>
    <w:p w14:paraId="499660BD" w14:textId="77777777" w:rsidR="002718FF" w:rsidRPr="006C6CD5" w:rsidRDefault="002718FF" w:rsidP="006C6CD5">
      <w:pPr>
        <w:keepLines/>
        <w:spacing w:after="0" w:line="240" w:lineRule="auto"/>
        <w:ind w:left="720"/>
        <w:jc w:val="both"/>
        <w:rPr>
          <w:rFonts w:ascii="Times New Roman" w:hAnsi="Times New Roman" w:cs="Times New Roman"/>
          <w:sz w:val="24"/>
          <w:szCs w:val="24"/>
        </w:rPr>
      </w:pPr>
    </w:p>
    <w:p w14:paraId="2909FFD7" w14:textId="2421BD3D" w:rsidR="002718FF" w:rsidRPr="006C6CD5" w:rsidRDefault="002718FF" w:rsidP="006C6CD5">
      <w:pPr>
        <w:keepLines/>
        <w:spacing w:after="0" w:line="240" w:lineRule="auto"/>
        <w:ind w:left="720"/>
        <w:jc w:val="both"/>
        <w:rPr>
          <w:rFonts w:ascii="Times New Roman" w:hAnsi="Times New Roman" w:cs="Times New Roman"/>
          <w:i/>
          <w:sz w:val="24"/>
          <w:szCs w:val="24"/>
        </w:rPr>
      </w:pPr>
      <w:r w:rsidRPr="006C6CD5">
        <w:rPr>
          <w:rFonts w:ascii="Times New Roman" w:hAnsi="Times New Roman" w:cs="Times New Roman"/>
          <w:sz w:val="24"/>
          <w:szCs w:val="24"/>
        </w:rPr>
        <w:t>***Kim, S., S. Kim, and S. Ryan</w:t>
      </w:r>
      <w:r w:rsidR="004F6A05" w:rsidRPr="006C6CD5">
        <w:rPr>
          <w:rFonts w:ascii="Times New Roman" w:hAnsi="Times New Roman" w:cs="Times New Roman"/>
          <w:sz w:val="24"/>
          <w:szCs w:val="24"/>
        </w:rPr>
        <w:t>. 2019.</w:t>
      </w:r>
      <w:r w:rsidRPr="006C6CD5">
        <w:rPr>
          <w:rFonts w:ascii="Times New Roman" w:hAnsi="Times New Roman" w:cs="Times New Roman"/>
          <w:sz w:val="24"/>
          <w:szCs w:val="24"/>
        </w:rPr>
        <w:t xml:space="preserve"> Economic Consequences of the AOCI Filter Removal for Advanced Approaches Banks,</w:t>
      </w:r>
      <w:r w:rsidR="00C62F67" w:rsidRPr="006C6CD5">
        <w:rPr>
          <w:rFonts w:ascii="Times New Roman" w:hAnsi="Times New Roman" w:cs="Times New Roman"/>
          <w:sz w:val="24"/>
          <w:szCs w:val="24"/>
        </w:rPr>
        <w:t xml:space="preserve"> </w:t>
      </w:r>
      <w:r w:rsidR="00C62F67" w:rsidRPr="006C6CD5">
        <w:rPr>
          <w:rFonts w:ascii="Times New Roman" w:hAnsi="Times New Roman" w:cs="Times New Roman"/>
          <w:i/>
          <w:sz w:val="24"/>
          <w:szCs w:val="24"/>
        </w:rPr>
        <w:t>The Accounting Review</w:t>
      </w:r>
      <w:r w:rsidR="00C62F67" w:rsidRPr="006C6CD5">
        <w:rPr>
          <w:rFonts w:ascii="Times New Roman" w:hAnsi="Times New Roman" w:cs="Times New Roman"/>
          <w:sz w:val="24"/>
          <w:szCs w:val="24"/>
        </w:rPr>
        <w:t xml:space="preserve">, </w:t>
      </w:r>
      <w:r w:rsidR="00904D19" w:rsidRPr="006C6CD5">
        <w:rPr>
          <w:rFonts w:ascii="Times New Roman" w:hAnsi="Times New Roman" w:cs="Times New Roman"/>
          <w:sz w:val="24"/>
          <w:szCs w:val="24"/>
        </w:rPr>
        <w:t>94 (6): 309-335.</w:t>
      </w:r>
    </w:p>
    <w:p w14:paraId="1D4287D6" w14:textId="77777777" w:rsidR="00B91FDE" w:rsidRPr="006C6CD5" w:rsidRDefault="00B91FDE" w:rsidP="006C6CD5">
      <w:pPr>
        <w:keepLines/>
        <w:spacing w:after="0" w:line="240" w:lineRule="auto"/>
        <w:jc w:val="both"/>
        <w:rPr>
          <w:rFonts w:ascii="Times New Roman" w:hAnsi="Times New Roman" w:cs="Times New Roman"/>
          <w:sz w:val="24"/>
          <w:szCs w:val="24"/>
        </w:rPr>
      </w:pPr>
    </w:p>
    <w:p w14:paraId="1B149AF3" w14:textId="77777777" w:rsidR="006032D1" w:rsidRPr="006C6CD5" w:rsidRDefault="006032D1" w:rsidP="006032D1">
      <w:pPr>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t xml:space="preserve">Kim, S., Kim S., and S. Ryan. 2024. Banks’ Motivations for Designating Securities as Held to Maturity. Working paper. </w:t>
      </w:r>
      <w:r>
        <w:rPr>
          <w:rFonts w:ascii="Times New Roman" w:hAnsi="Times New Roman" w:cs="Times New Roman"/>
          <w:sz w:val="24"/>
          <w:szCs w:val="24"/>
        </w:rPr>
        <w:t xml:space="preserve">Get </w:t>
      </w:r>
      <w:proofErr w:type="gramStart"/>
      <w:r>
        <w:rPr>
          <w:rFonts w:ascii="Times New Roman" w:hAnsi="Times New Roman" w:cs="Times New Roman"/>
          <w:sz w:val="24"/>
          <w:szCs w:val="24"/>
        </w:rPr>
        <w:t>most</w:t>
      </w:r>
      <w:proofErr w:type="gramEnd"/>
      <w:r>
        <w:rPr>
          <w:rFonts w:ascii="Times New Roman" w:hAnsi="Times New Roman" w:cs="Times New Roman"/>
          <w:sz w:val="24"/>
          <w:szCs w:val="24"/>
        </w:rPr>
        <w:t xml:space="preserve"> recent version from me.   </w:t>
      </w:r>
    </w:p>
    <w:p w14:paraId="4A5ADE72" w14:textId="77777777" w:rsidR="006032D1" w:rsidRDefault="006032D1" w:rsidP="006032D1">
      <w:pPr>
        <w:keepLines/>
        <w:spacing w:after="0" w:line="240" w:lineRule="auto"/>
        <w:jc w:val="both"/>
        <w:rPr>
          <w:rFonts w:ascii="Times New Roman" w:hAnsi="Times New Roman" w:cs="Times New Roman"/>
          <w:sz w:val="24"/>
          <w:szCs w:val="24"/>
        </w:rPr>
      </w:pPr>
    </w:p>
    <w:p w14:paraId="1C61D5D7" w14:textId="562E540A" w:rsidR="00E06E3A" w:rsidRPr="006C6CD5" w:rsidRDefault="00E06E3A" w:rsidP="006C6CD5">
      <w:pPr>
        <w:keepLines/>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Baugh, M., M. </w:t>
      </w:r>
      <w:proofErr w:type="spellStart"/>
      <w:r w:rsidRPr="006C6CD5">
        <w:rPr>
          <w:rFonts w:ascii="Times New Roman" w:hAnsi="Times New Roman" w:cs="Times New Roman"/>
          <w:sz w:val="24"/>
          <w:szCs w:val="24"/>
        </w:rPr>
        <w:t>Ege</w:t>
      </w:r>
      <w:proofErr w:type="spellEnd"/>
      <w:r w:rsidRPr="006C6CD5">
        <w:rPr>
          <w:rFonts w:ascii="Times New Roman" w:hAnsi="Times New Roman" w:cs="Times New Roman"/>
          <w:sz w:val="24"/>
          <w:szCs w:val="24"/>
        </w:rPr>
        <w:t>, and C. Yust</w:t>
      </w:r>
      <w:r w:rsidR="004F6A05" w:rsidRPr="006C6CD5">
        <w:rPr>
          <w:rFonts w:ascii="Times New Roman" w:hAnsi="Times New Roman" w:cs="Times New Roman"/>
          <w:sz w:val="24"/>
          <w:szCs w:val="24"/>
        </w:rPr>
        <w:t>. 2021.</w:t>
      </w:r>
      <w:r w:rsidRPr="006C6CD5">
        <w:rPr>
          <w:rFonts w:ascii="Times New Roman" w:hAnsi="Times New Roman" w:cs="Times New Roman"/>
          <w:sz w:val="24"/>
          <w:szCs w:val="24"/>
        </w:rPr>
        <w:t xml:space="preserve"> Internal Control Quality and Bank </w:t>
      </w:r>
      <w:r w:rsidR="00A358D3" w:rsidRPr="006C6CD5">
        <w:rPr>
          <w:rFonts w:ascii="Times New Roman" w:hAnsi="Times New Roman" w:cs="Times New Roman"/>
          <w:sz w:val="24"/>
          <w:szCs w:val="24"/>
        </w:rPr>
        <w:t xml:space="preserve">Risk-Taking and </w:t>
      </w:r>
      <w:r w:rsidRPr="006C6CD5">
        <w:rPr>
          <w:rFonts w:ascii="Times New Roman" w:hAnsi="Times New Roman" w:cs="Times New Roman"/>
          <w:sz w:val="24"/>
          <w:szCs w:val="24"/>
        </w:rPr>
        <w:t>Performance,</w:t>
      </w:r>
      <w:r w:rsidR="00A358D3" w:rsidRPr="006C6CD5">
        <w:rPr>
          <w:rFonts w:ascii="Times New Roman" w:hAnsi="Times New Roman" w:cs="Times New Roman"/>
          <w:sz w:val="24"/>
          <w:szCs w:val="24"/>
        </w:rPr>
        <w:t xml:space="preserve"> </w:t>
      </w:r>
      <w:r w:rsidR="00A358D3" w:rsidRPr="006C6CD5">
        <w:rPr>
          <w:rFonts w:ascii="Times New Roman" w:hAnsi="Times New Roman" w:cs="Times New Roman"/>
          <w:i/>
          <w:iCs/>
          <w:sz w:val="24"/>
          <w:szCs w:val="24"/>
        </w:rPr>
        <w:t>AUDITING: A Journal of Practice and Theory</w:t>
      </w:r>
      <w:r w:rsidR="00A358D3" w:rsidRPr="006C6CD5">
        <w:rPr>
          <w:rFonts w:ascii="Times New Roman" w:hAnsi="Times New Roman" w:cs="Times New Roman"/>
          <w:sz w:val="24"/>
          <w:szCs w:val="24"/>
        </w:rPr>
        <w:t>, May</w:t>
      </w:r>
      <w:r w:rsidR="00ED08BE" w:rsidRPr="006C6CD5">
        <w:rPr>
          <w:rFonts w:ascii="Times New Roman" w:hAnsi="Times New Roman" w:cs="Times New Roman"/>
          <w:sz w:val="24"/>
          <w:szCs w:val="24"/>
        </w:rPr>
        <w:t xml:space="preserve">.  </w:t>
      </w:r>
    </w:p>
    <w:p w14:paraId="705567D1" w14:textId="77777777" w:rsidR="00EF060E" w:rsidRPr="006C6CD5" w:rsidRDefault="00EF060E" w:rsidP="006C6CD5">
      <w:pPr>
        <w:keepLines/>
        <w:spacing w:after="0" w:line="240" w:lineRule="auto"/>
        <w:ind w:left="720"/>
        <w:jc w:val="both"/>
        <w:rPr>
          <w:rFonts w:ascii="Times New Roman" w:hAnsi="Times New Roman" w:cs="Times New Roman"/>
          <w:sz w:val="24"/>
          <w:szCs w:val="24"/>
        </w:rPr>
      </w:pPr>
    </w:p>
    <w:p w14:paraId="177CA2CB" w14:textId="1BDD81D1" w:rsidR="00EF060E" w:rsidRPr="006C6CD5" w:rsidRDefault="00EF060E"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Bischof, J., C. Laux, and C. </w:t>
      </w:r>
      <w:proofErr w:type="spellStart"/>
      <w:r w:rsidRPr="006C6CD5">
        <w:rPr>
          <w:rFonts w:ascii="Times New Roman" w:hAnsi="Times New Roman" w:cs="Times New Roman"/>
          <w:sz w:val="24"/>
          <w:szCs w:val="24"/>
        </w:rPr>
        <w:t>Leuz</w:t>
      </w:r>
      <w:proofErr w:type="spellEnd"/>
      <w:r w:rsidR="004F6A05" w:rsidRPr="006C6CD5">
        <w:rPr>
          <w:rFonts w:ascii="Times New Roman" w:hAnsi="Times New Roman" w:cs="Times New Roman"/>
          <w:sz w:val="24"/>
          <w:szCs w:val="24"/>
        </w:rPr>
        <w:t>. 2021.</w:t>
      </w:r>
      <w:r w:rsidRPr="006C6CD5">
        <w:rPr>
          <w:rFonts w:ascii="Times New Roman" w:hAnsi="Times New Roman" w:cs="Times New Roman"/>
          <w:sz w:val="24"/>
          <w:szCs w:val="24"/>
        </w:rPr>
        <w:t xml:space="preserve"> Accounting for financial stability: Bank disclosure and loss recognition in the financial crisis, </w:t>
      </w:r>
      <w:r w:rsidR="00A358D3" w:rsidRPr="006C6CD5">
        <w:rPr>
          <w:rFonts w:ascii="Times New Roman" w:hAnsi="Times New Roman" w:cs="Times New Roman"/>
          <w:i/>
          <w:iCs/>
          <w:sz w:val="24"/>
          <w:szCs w:val="24"/>
        </w:rPr>
        <w:t>Journal of Financial Economics</w:t>
      </w:r>
      <w:r w:rsidR="00A358D3" w:rsidRPr="006C6CD5">
        <w:rPr>
          <w:rFonts w:ascii="Times New Roman" w:hAnsi="Times New Roman" w:cs="Times New Roman"/>
          <w:sz w:val="24"/>
          <w:szCs w:val="24"/>
        </w:rPr>
        <w:t>,</w:t>
      </w:r>
      <w:r w:rsidR="00A358D3" w:rsidRPr="006C6CD5">
        <w:rPr>
          <w:rFonts w:ascii="Times New Roman" w:hAnsi="Times New Roman" w:cs="Times New Roman"/>
          <w:i/>
          <w:iCs/>
          <w:sz w:val="24"/>
          <w:szCs w:val="24"/>
        </w:rPr>
        <w:t xml:space="preserve"> </w:t>
      </w:r>
      <w:r w:rsidR="00A358D3" w:rsidRPr="006C6CD5">
        <w:rPr>
          <w:rFonts w:ascii="Times New Roman" w:hAnsi="Times New Roman" w:cs="Times New Roman"/>
          <w:sz w:val="24"/>
          <w:szCs w:val="24"/>
        </w:rPr>
        <w:t>September</w:t>
      </w:r>
      <w:r w:rsidR="007A6822" w:rsidRPr="006C6CD5">
        <w:rPr>
          <w:rFonts w:ascii="Times New Roman" w:hAnsi="Times New Roman" w:cs="Times New Roman"/>
          <w:sz w:val="24"/>
          <w:szCs w:val="24"/>
        </w:rPr>
        <w:t>: 1188-1217.</w:t>
      </w:r>
      <w:r w:rsidRPr="006C6CD5">
        <w:rPr>
          <w:rFonts w:ascii="Times New Roman" w:hAnsi="Times New Roman" w:cs="Times New Roman"/>
          <w:sz w:val="24"/>
          <w:szCs w:val="24"/>
        </w:rPr>
        <w:t xml:space="preserve">  </w:t>
      </w:r>
    </w:p>
    <w:p w14:paraId="1E0D3A8E" w14:textId="7C8C1167" w:rsidR="007A6822" w:rsidRPr="006C6CD5" w:rsidRDefault="007A6822" w:rsidP="006C6CD5">
      <w:pPr>
        <w:spacing w:after="0" w:line="240" w:lineRule="auto"/>
        <w:ind w:left="720"/>
        <w:jc w:val="both"/>
        <w:rPr>
          <w:rFonts w:ascii="Times New Roman" w:hAnsi="Times New Roman" w:cs="Times New Roman"/>
          <w:sz w:val="24"/>
          <w:szCs w:val="24"/>
        </w:rPr>
      </w:pPr>
    </w:p>
    <w:p w14:paraId="2484A8FC" w14:textId="3379ED00" w:rsidR="007A6822" w:rsidRPr="006C6CD5" w:rsidRDefault="007A6822"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lastRenderedPageBreak/>
        <w:t xml:space="preserve">Bischof, J., U. Bruggemann, and Holger </w:t>
      </w:r>
      <w:proofErr w:type="spellStart"/>
      <w:r w:rsidRPr="006C6CD5">
        <w:rPr>
          <w:rFonts w:ascii="Times New Roman" w:hAnsi="Times New Roman" w:cs="Times New Roman"/>
          <w:sz w:val="24"/>
          <w:szCs w:val="24"/>
        </w:rPr>
        <w:t>Daske</w:t>
      </w:r>
      <w:proofErr w:type="spellEnd"/>
      <w:r w:rsidRPr="006C6CD5">
        <w:rPr>
          <w:rFonts w:ascii="Times New Roman" w:hAnsi="Times New Roman" w:cs="Times New Roman"/>
          <w:sz w:val="24"/>
          <w:szCs w:val="24"/>
        </w:rPr>
        <w:t>. 202</w:t>
      </w:r>
      <w:r w:rsidR="008838A4" w:rsidRPr="006C6CD5">
        <w:rPr>
          <w:rFonts w:ascii="Times New Roman" w:hAnsi="Times New Roman" w:cs="Times New Roman"/>
          <w:sz w:val="24"/>
          <w:szCs w:val="24"/>
        </w:rPr>
        <w:t>3</w:t>
      </w:r>
      <w:r w:rsidRPr="006C6CD5">
        <w:rPr>
          <w:rFonts w:ascii="Times New Roman" w:hAnsi="Times New Roman" w:cs="Times New Roman"/>
          <w:sz w:val="24"/>
          <w:szCs w:val="24"/>
        </w:rPr>
        <w:t xml:space="preserve">. Asset reclassifications and bank recapitalization during the financial crisis. </w:t>
      </w:r>
      <w:r w:rsidRPr="006C6CD5">
        <w:rPr>
          <w:rFonts w:ascii="Times New Roman" w:hAnsi="Times New Roman" w:cs="Times New Roman"/>
          <w:i/>
          <w:iCs/>
          <w:sz w:val="24"/>
          <w:szCs w:val="24"/>
        </w:rPr>
        <w:t>Management Science</w:t>
      </w:r>
      <w:r w:rsidR="008838A4" w:rsidRPr="006C6CD5">
        <w:rPr>
          <w:rFonts w:ascii="Times New Roman" w:hAnsi="Times New Roman" w:cs="Times New Roman"/>
          <w:sz w:val="24"/>
          <w:szCs w:val="24"/>
        </w:rPr>
        <w:t xml:space="preserve"> 69 (1): 75-100</w:t>
      </w:r>
      <w:r w:rsidRPr="006C6CD5">
        <w:rPr>
          <w:rFonts w:ascii="Times New Roman" w:hAnsi="Times New Roman" w:cs="Times New Roman"/>
          <w:sz w:val="24"/>
          <w:szCs w:val="24"/>
        </w:rPr>
        <w:t>.</w:t>
      </w:r>
    </w:p>
    <w:p w14:paraId="566CF801" w14:textId="2D7311D6" w:rsidR="005F3814" w:rsidRPr="006C6CD5" w:rsidRDefault="005F3814" w:rsidP="006C6CD5">
      <w:pPr>
        <w:spacing w:after="0" w:line="240" w:lineRule="auto"/>
        <w:ind w:left="720"/>
        <w:jc w:val="both"/>
        <w:rPr>
          <w:rFonts w:ascii="Times New Roman" w:hAnsi="Times New Roman" w:cs="Times New Roman"/>
          <w:sz w:val="24"/>
          <w:szCs w:val="24"/>
        </w:rPr>
      </w:pPr>
    </w:p>
    <w:p w14:paraId="327FFF8E" w14:textId="1B2937CA" w:rsidR="005F3814" w:rsidRPr="006C6CD5" w:rsidRDefault="00451E82" w:rsidP="006C6CD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5F3814" w:rsidRPr="006C6CD5">
        <w:rPr>
          <w:rFonts w:ascii="Times New Roman" w:hAnsi="Times New Roman" w:cs="Times New Roman"/>
          <w:sz w:val="24"/>
          <w:szCs w:val="24"/>
        </w:rPr>
        <w:t xml:space="preserve">Chen, J., Y. Dou, S. Ryan, and </w:t>
      </w:r>
      <w:r w:rsidR="009107C2" w:rsidRPr="006C6CD5">
        <w:rPr>
          <w:rFonts w:ascii="Times New Roman" w:hAnsi="Times New Roman" w:cs="Times New Roman"/>
          <w:sz w:val="24"/>
          <w:szCs w:val="24"/>
        </w:rPr>
        <w:t>Y. Zou. 202</w:t>
      </w:r>
      <w:r w:rsidR="00726128" w:rsidRPr="006C6CD5">
        <w:rPr>
          <w:rFonts w:ascii="Times New Roman" w:hAnsi="Times New Roman" w:cs="Times New Roman"/>
          <w:sz w:val="24"/>
          <w:szCs w:val="24"/>
        </w:rPr>
        <w:t>4</w:t>
      </w:r>
      <w:r w:rsidR="009107C2" w:rsidRPr="006C6CD5">
        <w:rPr>
          <w:rFonts w:ascii="Times New Roman" w:hAnsi="Times New Roman" w:cs="Times New Roman"/>
          <w:sz w:val="24"/>
          <w:szCs w:val="24"/>
        </w:rPr>
        <w:t xml:space="preserve">. </w:t>
      </w:r>
      <w:r w:rsidR="00726128" w:rsidRPr="006C6CD5">
        <w:rPr>
          <w:rFonts w:ascii="Times New Roman" w:hAnsi="Times New Roman" w:cs="Times New Roman"/>
          <w:sz w:val="24"/>
          <w:szCs w:val="24"/>
        </w:rPr>
        <w:t xml:space="preserve">The effect of </w:t>
      </w:r>
      <w:r w:rsidR="009107C2" w:rsidRPr="006C6CD5">
        <w:rPr>
          <w:rFonts w:ascii="Times New Roman" w:hAnsi="Times New Roman" w:cs="Times New Roman"/>
          <w:sz w:val="24"/>
          <w:szCs w:val="24"/>
        </w:rPr>
        <w:t xml:space="preserve">the current expected credit loss approach </w:t>
      </w:r>
      <w:r w:rsidR="00726128" w:rsidRPr="006C6CD5">
        <w:rPr>
          <w:rFonts w:ascii="Times New Roman" w:hAnsi="Times New Roman" w:cs="Times New Roman"/>
          <w:sz w:val="24"/>
          <w:szCs w:val="24"/>
        </w:rPr>
        <w:t xml:space="preserve">on banks’ lending during stress periods: Evidence from the COVID-19 recession. </w:t>
      </w:r>
      <w:r w:rsidR="00726128" w:rsidRPr="006C6CD5">
        <w:rPr>
          <w:rFonts w:ascii="Times New Roman" w:hAnsi="Times New Roman" w:cs="Times New Roman"/>
          <w:i/>
          <w:iCs/>
          <w:sz w:val="24"/>
          <w:szCs w:val="24"/>
        </w:rPr>
        <w:t xml:space="preserve">The Accounting Review </w:t>
      </w:r>
      <w:r w:rsidR="00726128" w:rsidRPr="006C6CD5">
        <w:rPr>
          <w:rFonts w:ascii="Times New Roman" w:hAnsi="Times New Roman" w:cs="Times New Roman"/>
          <w:sz w:val="24"/>
          <w:szCs w:val="24"/>
        </w:rPr>
        <w:t xml:space="preserve">forthcoming.  </w:t>
      </w:r>
      <w:r w:rsidR="009107C2" w:rsidRPr="006C6CD5">
        <w:rPr>
          <w:rFonts w:ascii="Times New Roman" w:hAnsi="Times New Roman" w:cs="Times New Roman"/>
          <w:sz w:val="24"/>
          <w:szCs w:val="24"/>
        </w:rPr>
        <w:t xml:space="preserve"> </w:t>
      </w:r>
    </w:p>
    <w:p w14:paraId="3C9D0B7D" w14:textId="6FCE870F" w:rsidR="00B507A6" w:rsidRPr="006C6CD5" w:rsidRDefault="00B507A6" w:rsidP="006C6CD5">
      <w:pPr>
        <w:spacing w:after="0" w:line="240" w:lineRule="auto"/>
        <w:ind w:left="720"/>
        <w:jc w:val="both"/>
        <w:rPr>
          <w:rFonts w:ascii="Times New Roman" w:hAnsi="Times New Roman" w:cs="Times New Roman"/>
          <w:sz w:val="24"/>
          <w:szCs w:val="24"/>
        </w:rPr>
      </w:pPr>
    </w:p>
    <w:p w14:paraId="612043AE" w14:textId="6A7F2E9D" w:rsidR="00B507A6" w:rsidRPr="006C6CD5" w:rsidRDefault="00B507A6" w:rsidP="006C6CD5">
      <w:pPr>
        <w:spacing w:after="0" w:line="240" w:lineRule="auto"/>
        <w:ind w:left="720"/>
        <w:jc w:val="both"/>
        <w:rPr>
          <w:rFonts w:ascii="Times New Roman" w:hAnsi="Times New Roman" w:cs="Times New Roman"/>
          <w:sz w:val="24"/>
          <w:szCs w:val="24"/>
        </w:rPr>
      </w:pPr>
      <w:proofErr w:type="spellStart"/>
      <w:r w:rsidRPr="006C6CD5">
        <w:rPr>
          <w:rFonts w:ascii="Times New Roman" w:hAnsi="Times New Roman" w:cs="Times New Roman"/>
          <w:sz w:val="24"/>
          <w:szCs w:val="24"/>
        </w:rPr>
        <w:t>Illueca</w:t>
      </w:r>
      <w:proofErr w:type="spellEnd"/>
      <w:r w:rsidRPr="006C6CD5">
        <w:rPr>
          <w:rFonts w:ascii="Times New Roman" w:hAnsi="Times New Roman" w:cs="Times New Roman"/>
          <w:sz w:val="24"/>
          <w:szCs w:val="24"/>
        </w:rPr>
        <w:t xml:space="preserve">, M., L. Norden, J. Pacelli, and G. Udell. 2022. Countercyclical prudential buffers and bank risk-taking. </w:t>
      </w:r>
      <w:r w:rsidRPr="006C6CD5">
        <w:rPr>
          <w:rFonts w:ascii="Times New Roman" w:hAnsi="Times New Roman" w:cs="Times New Roman"/>
          <w:i/>
          <w:iCs/>
          <w:sz w:val="24"/>
          <w:szCs w:val="24"/>
        </w:rPr>
        <w:t>Journal of Financial Intermediation</w:t>
      </w:r>
      <w:r w:rsidRPr="006C6CD5">
        <w:rPr>
          <w:rFonts w:ascii="Times New Roman" w:hAnsi="Times New Roman" w:cs="Times New Roman"/>
          <w:sz w:val="24"/>
          <w:szCs w:val="24"/>
        </w:rPr>
        <w:t xml:space="preserve"> 51: 100961.</w:t>
      </w:r>
    </w:p>
    <w:p w14:paraId="2C2C3CA4" w14:textId="381F1FDE" w:rsidR="00484573" w:rsidRPr="006C6CD5" w:rsidRDefault="00484573" w:rsidP="006C6CD5">
      <w:pPr>
        <w:spacing w:after="0" w:line="240" w:lineRule="auto"/>
        <w:ind w:left="720"/>
        <w:jc w:val="both"/>
        <w:rPr>
          <w:rFonts w:ascii="Times New Roman" w:hAnsi="Times New Roman" w:cs="Times New Roman"/>
          <w:sz w:val="24"/>
          <w:szCs w:val="24"/>
        </w:rPr>
      </w:pPr>
    </w:p>
    <w:p w14:paraId="1D165BA5" w14:textId="0D36B5C9" w:rsidR="00484573" w:rsidRPr="006C6CD5" w:rsidRDefault="00484573" w:rsidP="006C6CD5">
      <w:pPr>
        <w:spacing w:after="0" w:line="240" w:lineRule="auto"/>
        <w:ind w:left="720"/>
        <w:jc w:val="both"/>
        <w:rPr>
          <w:rFonts w:ascii="Times New Roman" w:eastAsia="MS Mincho" w:hAnsi="Times New Roman" w:cs="Times New Roman"/>
          <w:sz w:val="24"/>
          <w:szCs w:val="24"/>
        </w:rPr>
      </w:pPr>
      <w:r w:rsidRPr="006C6CD5">
        <w:rPr>
          <w:rFonts w:ascii="Times New Roman" w:hAnsi="Times New Roman" w:cs="Times New Roman"/>
          <w:sz w:val="24"/>
          <w:szCs w:val="24"/>
        </w:rPr>
        <w:t xml:space="preserve">Yang, L. 2022. An information quality-based explanation for loan loss allowance inadequacy during the 2008 financial crisis.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w:t>
      </w:r>
      <w:r w:rsidRPr="006C6CD5">
        <w:rPr>
          <w:rFonts w:ascii="Times New Roman" w:eastAsia="MS Mincho" w:hAnsi="Times New Roman" w:cs="Times New Roman"/>
          <w:sz w:val="24"/>
          <w:szCs w:val="24"/>
        </w:rPr>
        <w:t>73: 101433.</w:t>
      </w:r>
    </w:p>
    <w:p w14:paraId="6FD96241" w14:textId="77777777" w:rsidR="009514F0" w:rsidRPr="006C6CD5" w:rsidRDefault="009514F0" w:rsidP="006C6CD5">
      <w:pPr>
        <w:spacing w:after="0" w:line="240" w:lineRule="auto"/>
        <w:ind w:left="720"/>
        <w:jc w:val="both"/>
        <w:rPr>
          <w:rFonts w:ascii="Times New Roman" w:eastAsia="MS Mincho" w:hAnsi="Times New Roman" w:cs="Times New Roman"/>
          <w:sz w:val="24"/>
          <w:szCs w:val="24"/>
        </w:rPr>
      </w:pPr>
    </w:p>
    <w:p w14:paraId="3E59CC1F" w14:textId="1029DA03" w:rsidR="009514F0" w:rsidRPr="006C6CD5" w:rsidRDefault="009514F0" w:rsidP="006C6CD5">
      <w:pPr>
        <w:spacing w:after="0" w:line="240" w:lineRule="auto"/>
        <w:ind w:left="720"/>
        <w:jc w:val="both"/>
        <w:rPr>
          <w:rFonts w:ascii="Times New Roman" w:hAnsi="Times New Roman" w:cs="Times New Roman"/>
          <w:sz w:val="24"/>
          <w:szCs w:val="24"/>
        </w:rPr>
      </w:pPr>
      <w:r w:rsidRPr="006C6CD5">
        <w:rPr>
          <w:rFonts w:ascii="Times New Roman" w:eastAsia="MS Mincho" w:hAnsi="Times New Roman" w:cs="Times New Roman"/>
          <w:sz w:val="24"/>
          <w:szCs w:val="24"/>
        </w:rPr>
        <w:t xml:space="preserve">Chen, Q., R. </w:t>
      </w:r>
      <w:proofErr w:type="spellStart"/>
      <w:r w:rsidRPr="006C6CD5">
        <w:rPr>
          <w:rFonts w:ascii="Times New Roman" w:eastAsia="MS Mincho" w:hAnsi="Times New Roman" w:cs="Times New Roman"/>
          <w:sz w:val="24"/>
          <w:szCs w:val="24"/>
        </w:rPr>
        <w:t>Vashishtha</w:t>
      </w:r>
      <w:proofErr w:type="spellEnd"/>
      <w:r w:rsidRPr="006C6CD5">
        <w:rPr>
          <w:rFonts w:ascii="Times New Roman" w:eastAsia="MS Mincho" w:hAnsi="Times New Roman" w:cs="Times New Roman"/>
          <w:sz w:val="24"/>
          <w:szCs w:val="24"/>
        </w:rPr>
        <w:t xml:space="preserve">, and S. Wang. 2024. The decision relevance of loan fair values for depositors. </w:t>
      </w:r>
      <w:r w:rsidRPr="006C6CD5">
        <w:rPr>
          <w:rFonts w:ascii="Times New Roman" w:eastAsia="MS Mincho" w:hAnsi="Times New Roman" w:cs="Times New Roman"/>
          <w:i/>
          <w:iCs/>
          <w:sz w:val="24"/>
          <w:szCs w:val="24"/>
        </w:rPr>
        <w:t xml:space="preserve">Journal of Accounting Research, </w:t>
      </w:r>
      <w:r w:rsidRPr="006C6CD5">
        <w:rPr>
          <w:rFonts w:ascii="Times New Roman" w:eastAsia="MS Mincho" w:hAnsi="Times New Roman" w:cs="Times New Roman"/>
          <w:sz w:val="24"/>
          <w:szCs w:val="24"/>
        </w:rPr>
        <w:t xml:space="preserve">forthcoming, </w:t>
      </w:r>
      <w:hyperlink r:id="rId23" w:history="1">
        <w:r w:rsidRPr="006C6CD5">
          <w:rPr>
            <w:rStyle w:val="Hyperlink"/>
            <w:rFonts w:ascii="Times New Roman" w:eastAsia="MS Mincho" w:hAnsi="Times New Roman" w:cs="Times New Roman"/>
            <w:b/>
            <w:bCs/>
            <w:sz w:val="24"/>
            <w:szCs w:val="24"/>
          </w:rPr>
          <w:t>https://doi-org.proxy.library.nyu.edu/10.1111/1475-679X.12564</w:t>
        </w:r>
      </w:hyperlink>
    </w:p>
    <w:p w14:paraId="237E0A28" w14:textId="77777777" w:rsidR="006B089E" w:rsidRPr="006C6CD5" w:rsidRDefault="006C1021" w:rsidP="006C6CD5">
      <w:pPr>
        <w:spacing w:after="0" w:line="240" w:lineRule="auto"/>
        <w:rPr>
          <w:rFonts w:ascii="Times New Roman" w:hAnsi="Times New Roman" w:cs="Times New Roman"/>
          <w:sz w:val="24"/>
          <w:szCs w:val="24"/>
        </w:rPr>
      </w:pPr>
      <w:r w:rsidRPr="006C6CD5">
        <w:rPr>
          <w:rFonts w:ascii="Times New Roman" w:hAnsi="Times New Roman" w:cs="Times New Roman"/>
          <w:sz w:val="24"/>
          <w:szCs w:val="24"/>
        </w:rPr>
        <w:t xml:space="preserve">  </w:t>
      </w:r>
    </w:p>
    <w:p w14:paraId="35587427" w14:textId="77777777" w:rsidR="002718FF" w:rsidRPr="006C6CD5" w:rsidRDefault="00F6559E" w:rsidP="006C6CD5">
      <w:pPr>
        <w:spacing w:after="0" w:line="240" w:lineRule="auto"/>
        <w:rPr>
          <w:rFonts w:ascii="Times New Roman" w:eastAsia="Times New Roman" w:hAnsi="Times New Roman" w:cs="Times New Roman"/>
          <w:snapToGrid w:val="0"/>
          <w:sz w:val="24"/>
          <w:szCs w:val="24"/>
          <w:u w:val="single"/>
        </w:rPr>
      </w:pPr>
      <w:r w:rsidRPr="006C6CD5">
        <w:rPr>
          <w:rFonts w:ascii="Times New Roman" w:hAnsi="Times New Roman" w:cs="Times New Roman"/>
          <w:sz w:val="24"/>
          <w:szCs w:val="24"/>
          <w:u w:val="single"/>
        </w:rPr>
        <w:t>I</w:t>
      </w:r>
      <w:r w:rsidR="002718FF" w:rsidRPr="006C6CD5">
        <w:rPr>
          <w:rFonts w:ascii="Times New Roman" w:hAnsi="Times New Roman" w:cs="Times New Roman"/>
          <w:sz w:val="24"/>
          <w:szCs w:val="24"/>
          <w:u w:val="single"/>
        </w:rPr>
        <w:t>nsurers’ security-level disclosures</w:t>
      </w:r>
      <w:r w:rsidR="002718FF" w:rsidRPr="006C6CD5">
        <w:rPr>
          <w:rFonts w:ascii="Times New Roman" w:hAnsi="Times New Roman" w:cs="Times New Roman"/>
          <w:sz w:val="24"/>
          <w:szCs w:val="24"/>
        </w:rPr>
        <w:t>:</w:t>
      </w:r>
    </w:p>
    <w:p w14:paraId="12749069" w14:textId="77777777" w:rsidR="006032D1" w:rsidRDefault="006032D1" w:rsidP="006C6CD5">
      <w:pPr>
        <w:spacing w:after="0" w:line="240" w:lineRule="auto"/>
        <w:ind w:left="720"/>
        <w:jc w:val="both"/>
        <w:rPr>
          <w:rStyle w:val="Hyperlink"/>
          <w:rFonts w:ascii="Times New Roman" w:hAnsi="Times New Roman" w:cs="Times New Roman"/>
          <w:color w:val="auto"/>
          <w:sz w:val="24"/>
          <w:szCs w:val="24"/>
          <w:u w:val="none"/>
        </w:rPr>
      </w:pPr>
    </w:p>
    <w:p w14:paraId="1D6CCAEC" w14:textId="0904A682" w:rsidR="002718FF" w:rsidRPr="006C6CD5" w:rsidRDefault="002718FF" w:rsidP="006C6CD5">
      <w:pPr>
        <w:spacing w:after="0" w:line="240" w:lineRule="auto"/>
        <w:ind w:left="720"/>
        <w:jc w:val="both"/>
        <w:rPr>
          <w:rStyle w:val="Hyperlink"/>
          <w:rFonts w:ascii="Times New Roman" w:hAnsi="Times New Roman" w:cs="Times New Roman"/>
          <w:color w:val="auto"/>
          <w:sz w:val="24"/>
          <w:szCs w:val="24"/>
          <w:u w:val="none"/>
        </w:rPr>
      </w:pPr>
      <w:r w:rsidRPr="006C6CD5">
        <w:rPr>
          <w:rStyle w:val="Hyperlink"/>
          <w:rFonts w:ascii="Times New Roman" w:hAnsi="Times New Roman" w:cs="Times New Roman"/>
          <w:color w:val="auto"/>
          <w:sz w:val="24"/>
          <w:szCs w:val="24"/>
          <w:u w:val="none"/>
        </w:rPr>
        <w:t xml:space="preserve">Ellul, A., C. </w:t>
      </w:r>
      <w:proofErr w:type="spellStart"/>
      <w:r w:rsidRPr="006C6CD5">
        <w:rPr>
          <w:rStyle w:val="Hyperlink"/>
          <w:rFonts w:ascii="Times New Roman" w:hAnsi="Times New Roman" w:cs="Times New Roman"/>
          <w:color w:val="auto"/>
          <w:sz w:val="24"/>
          <w:szCs w:val="24"/>
          <w:u w:val="none"/>
        </w:rPr>
        <w:t>Jotikasthira</w:t>
      </w:r>
      <w:proofErr w:type="spellEnd"/>
      <w:r w:rsidRPr="006C6CD5">
        <w:rPr>
          <w:rStyle w:val="Hyperlink"/>
          <w:rFonts w:ascii="Times New Roman" w:hAnsi="Times New Roman" w:cs="Times New Roman"/>
          <w:color w:val="auto"/>
          <w:sz w:val="24"/>
          <w:szCs w:val="24"/>
          <w:u w:val="none"/>
        </w:rPr>
        <w:t xml:space="preserve">, C. Lundblad, and Y. Wang. 2014. Mark-to-market accounting and systemic risk: Evidence from the insurance industry. </w:t>
      </w:r>
      <w:r w:rsidRPr="006C6CD5">
        <w:rPr>
          <w:rStyle w:val="Hyperlink"/>
          <w:rFonts w:ascii="Times New Roman" w:hAnsi="Times New Roman" w:cs="Times New Roman"/>
          <w:i/>
          <w:color w:val="auto"/>
          <w:sz w:val="24"/>
          <w:szCs w:val="24"/>
          <w:u w:val="none"/>
        </w:rPr>
        <w:t>Economic Policy</w:t>
      </w:r>
      <w:r w:rsidRPr="006C6CD5">
        <w:rPr>
          <w:rStyle w:val="Hyperlink"/>
          <w:rFonts w:ascii="Times New Roman" w:hAnsi="Times New Roman" w:cs="Times New Roman"/>
          <w:color w:val="auto"/>
          <w:sz w:val="24"/>
          <w:szCs w:val="24"/>
          <w:u w:val="none"/>
        </w:rPr>
        <w:t xml:space="preserve"> 29 (1): 297–341.</w:t>
      </w:r>
    </w:p>
    <w:p w14:paraId="71B16F89" w14:textId="77777777" w:rsidR="002718FF" w:rsidRPr="006C6CD5" w:rsidRDefault="002718FF" w:rsidP="006C6CD5">
      <w:pPr>
        <w:spacing w:after="0" w:line="240" w:lineRule="auto"/>
        <w:jc w:val="both"/>
        <w:rPr>
          <w:rFonts w:ascii="Times New Roman" w:hAnsi="Times New Roman" w:cs="Times New Roman"/>
          <w:sz w:val="24"/>
          <w:szCs w:val="24"/>
        </w:rPr>
      </w:pPr>
    </w:p>
    <w:p w14:paraId="3F10D6A0" w14:textId="77777777" w:rsidR="00A4247E" w:rsidRPr="006C6CD5" w:rsidRDefault="002718FF"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***Ellul, A., C. </w:t>
      </w:r>
      <w:proofErr w:type="spellStart"/>
      <w:r w:rsidRPr="006C6CD5">
        <w:rPr>
          <w:rFonts w:ascii="Times New Roman" w:hAnsi="Times New Roman" w:cs="Times New Roman"/>
          <w:sz w:val="24"/>
          <w:szCs w:val="24"/>
        </w:rPr>
        <w:t>Jotikasthira</w:t>
      </w:r>
      <w:proofErr w:type="spellEnd"/>
      <w:r w:rsidRPr="006C6CD5">
        <w:rPr>
          <w:rFonts w:ascii="Times New Roman" w:hAnsi="Times New Roman" w:cs="Times New Roman"/>
          <w:sz w:val="24"/>
          <w:szCs w:val="24"/>
        </w:rPr>
        <w:t xml:space="preserve">, C. Lundblad, and Y. Wang. 2015. Is historical cost accounting a panacea? Market stress, incentive distortions, and gains trading. </w:t>
      </w:r>
      <w:r w:rsidRPr="006C6CD5">
        <w:rPr>
          <w:rFonts w:ascii="Times New Roman" w:hAnsi="Times New Roman" w:cs="Times New Roman"/>
          <w:i/>
          <w:sz w:val="24"/>
          <w:szCs w:val="24"/>
        </w:rPr>
        <w:t xml:space="preserve">The Journal of Finance </w:t>
      </w:r>
      <w:r w:rsidR="00C01B9A" w:rsidRPr="006C6CD5">
        <w:rPr>
          <w:rFonts w:ascii="Times New Roman" w:hAnsi="Times New Roman" w:cs="Times New Roman"/>
          <w:sz w:val="24"/>
          <w:szCs w:val="24"/>
        </w:rPr>
        <w:t>70 (1): 2489-2538.</w:t>
      </w:r>
    </w:p>
    <w:p w14:paraId="7715EFBC" w14:textId="77777777" w:rsidR="00BF2461" w:rsidRPr="006C6CD5" w:rsidRDefault="00BF2461" w:rsidP="006C6CD5">
      <w:pPr>
        <w:spacing w:after="0" w:line="240" w:lineRule="auto"/>
        <w:ind w:left="720"/>
        <w:jc w:val="both"/>
        <w:rPr>
          <w:rFonts w:ascii="Times New Roman" w:hAnsi="Times New Roman" w:cs="Times New Roman"/>
          <w:sz w:val="24"/>
          <w:szCs w:val="24"/>
        </w:rPr>
      </w:pPr>
    </w:p>
    <w:p w14:paraId="16A21630" w14:textId="16A37E00" w:rsidR="00BF2461" w:rsidRPr="006C6CD5" w:rsidRDefault="00BF2461" w:rsidP="006C6CD5">
      <w:pPr>
        <w:spacing w:after="0" w:line="240" w:lineRule="auto"/>
        <w:ind w:left="720"/>
        <w:jc w:val="both"/>
        <w:rPr>
          <w:rFonts w:ascii="Times New Roman" w:hAnsi="Times New Roman" w:cs="Times New Roman"/>
          <w:iCs/>
          <w:sz w:val="24"/>
          <w:szCs w:val="24"/>
        </w:rPr>
      </w:pPr>
      <w:proofErr w:type="spellStart"/>
      <w:r w:rsidRPr="006C6CD5">
        <w:rPr>
          <w:rFonts w:ascii="Times New Roman" w:hAnsi="Times New Roman" w:cs="Times New Roman"/>
          <w:sz w:val="24"/>
          <w:szCs w:val="24"/>
        </w:rPr>
        <w:t>Haganberg</w:t>
      </w:r>
      <w:proofErr w:type="spellEnd"/>
      <w:r w:rsidRPr="006C6CD5">
        <w:rPr>
          <w:rFonts w:ascii="Times New Roman" w:hAnsi="Times New Roman" w:cs="Times New Roman"/>
          <w:sz w:val="24"/>
          <w:szCs w:val="24"/>
        </w:rPr>
        <w:t xml:space="preserve">, T. 2024. Transaction-level transparency and portfolio mimicking. </w:t>
      </w:r>
      <w:r w:rsidRPr="006C6CD5">
        <w:rPr>
          <w:rFonts w:ascii="Times New Roman" w:hAnsi="Times New Roman" w:cs="Times New Roman"/>
          <w:i/>
          <w:sz w:val="24"/>
          <w:szCs w:val="24"/>
        </w:rPr>
        <w:t>Journal of Accounting and Economics</w:t>
      </w:r>
      <w:r w:rsidRPr="006C6CD5">
        <w:rPr>
          <w:rFonts w:ascii="Times New Roman" w:hAnsi="Times New Roman" w:cs="Times New Roman"/>
          <w:iCs/>
          <w:sz w:val="24"/>
          <w:szCs w:val="24"/>
        </w:rPr>
        <w:t xml:space="preserve"> forthcoming </w:t>
      </w:r>
      <w:hyperlink r:id="rId24" w:history="1">
        <w:r w:rsidRPr="006C6CD5">
          <w:rPr>
            <w:rStyle w:val="Hyperlink"/>
            <w:rFonts w:ascii="Times New Roman" w:hAnsi="Times New Roman" w:cs="Times New Roman"/>
            <w:iCs/>
            <w:sz w:val="24"/>
            <w:szCs w:val="24"/>
          </w:rPr>
          <w:t>https://doi.org/10.1016/j.jacceco.2024.101713</w:t>
        </w:r>
      </w:hyperlink>
    </w:p>
    <w:p w14:paraId="48950D6A" w14:textId="77777777" w:rsidR="00530165" w:rsidRPr="006C6CD5" w:rsidRDefault="00530165" w:rsidP="006C6CD5">
      <w:pPr>
        <w:spacing w:after="0" w:line="240" w:lineRule="auto"/>
        <w:rPr>
          <w:rFonts w:ascii="Times New Roman" w:hAnsi="Times New Roman" w:cs="Times New Roman"/>
          <w:b/>
          <w:sz w:val="24"/>
          <w:szCs w:val="24"/>
        </w:rPr>
      </w:pPr>
    </w:p>
    <w:p w14:paraId="16DC5C20" w14:textId="77777777" w:rsidR="00AD0EDF" w:rsidRPr="006C6CD5" w:rsidRDefault="00AD0EDF" w:rsidP="006C6CD5">
      <w:pPr>
        <w:spacing w:after="0" w:line="240" w:lineRule="auto"/>
        <w:rPr>
          <w:rFonts w:ascii="Times New Roman" w:hAnsi="Times New Roman" w:cs="Times New Roman"/>
          <w:b/>
          <w:sz w:val="24"/>
          <w:szCs w:val="24"/>
        </w:rPr>
      </w:pPr>
    </w:p>
    <w:p w14:paraId="12CB4899" w14:textId="32B9217E" w:rsidR="0005544B" w:rsidRPr="006C6CD5" w:rsidRDefault="00C01B9A" w:rsidP="006C6CD5">
      <w:pPr>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t xml:space="preserve">Session </w:t>
      </w:r>
      <w:r w:rsidR="002024B8" w:rsidRPr="006C6CD5">
        <w:rPr>
          <w:rFonts w:ascii="Times New Roman" w:hAnsi="Times New Roman" w:cs="Times New Roman"/>
          <w:b/>
          <w:sz w:val="24"/>
          <w:szCs w:val="24"/>
        </w:rPr>
        <w:t>7</w:t>
      </w:r>
      <w:r w:rsidR="007F0505"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10</w:t>
      </w:r>
      <w:r w:rsidR="00530165" w:rsidRPr="006C6CD5">
        <w:rPr>
          <w:rFonts w:ascii="Times New Roman" w:hAnsi="Times New Roman" w:cs="Times New Roman"/>
          <w:b/>
          <w:sz w:val="24"/>
          <w:szCs w:val="24"/>
        </w:rPr>
        <w:t>/</w:t>
      </w:r>
      <w:r w:rsidR="00AD0EDF" w:rsidRPr="006C6CD5">
        <w:rPr>
          <w:rFonts w:ascii="Times New Roman" w:hAnsi="Times New Roman" w:cs="Times New Roman"/>
          <w:b/>
          <w:sz w:val="24"/>
          <w:szCs w:val="24"/>
        </w:rPr>
        <w:t>16</w:t>
      </w:r>
      <w:r w:rsidR="007E5DC3" w:rsidRPr="006C6CD5">
        <w:rPr>
          <w:rFonts w:ascii="Times New Roman" w:hAnsi="Times New Roman" w:cs="Times New Roman"/>
          <w:b/>
          <w:sz w:val="24"/>
          <w:szCs w:val="24"/>
        </w:rPr>
        <w:t>)</w:t>
      </w:r>
      <w:r w:rsidR="00FD2786" w:rsidRPr="006C6CD5">
        <w:rPr>
          <w:rFonts w:ascii="Times New Roman" w:hAnsi="Times New Roman" w:cs="Times New Roman"/>
          <w:b/>
          <w:sz w:val="24"/>
          <w:szCs w:val="24"/>
        </w:rPr>
        <w:t xml:space="preserve">: </w:t>
      </w:r>
      <w:r w:rsidR="0005544B" w:rsidRPr="006C6CD5">
        <w:rPr>
          <w:rFonts w:ascii="Times New Roman" w:hAnsi="Times New Roman" w:cs="Times New Roman"/>
          <w:b/>
          <w:sz w:val="24"/>
          <w:szCs w:val="24"/>
        </w:rPr>
        <w:t>Bank Competition</w:t>
      </w:r>
      <w:r w:rsidR="00FD2786" w:rsidRPr="006C6CD5">
        <w:rPr>
          <w:rFonts w:ascii="Times New Roman" w:hAnsi="Times New Roman" w:cs="Times New Roman"/>
          <w:b/>
          <w:sz w:val="24"/>
          <w:szCs w:val="24"/>
        </w:rPr>
        <w:t>, Regulation, Auditing</w:t>
      </w:r>
      <w:r w:rsidR="00B51934" w:rsidRPr="006C6CD5">
        <w:rPr>
          <w:rFonts w:ascii="Times New Roman" w:hAnsi="Times New Roman" w:cs="Times New Roman"/>
          <w:b/>
          <w:sz w:val="24"/>
          <w:szCs w:val="24"/>
        </w:rPr>
        <w:t>, and Tax</w:t>
      </w:r>
    </w:p>
    <w:p w14:paraId="1BACC7C9" w14:textId="77777777" w:rsidR="00A4247E" w:rsidRPr="006C6CD5" w:rsidRDefault="00A4247E" w:rsidP="006C6CD5">
      <w:pPr>
        <w:spacing w:after="0" w:line="240" w:lineRule="auto"/>
        <w:jc w:val="both"/>
        <w:rPr>
          <w:rFonts w:ascii="Times New Roman" w:hAnsi="Times New Roman" w:cs="Times New Roman"/>
          <w:sz w:val="24"/>
          <w:szCs w:val="24"/>
        </w:rPr>
      </w:pPr>
    </w:p>
    <w:p w14:paraId="4E793852" w14:textId="77777777" w:rsidR="00FD2786" w:rsidRPr="006C6CD5" w:rsidRDefault="00FD2786"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Competi</w:t>
      </w:r>
      <w:r w:rsidR="00855750" w:rsidRPr="006C6CD5">
        <w:rPr>
          <w:rFonts w:ascii="Times New Roman" w:hAnsi="Times New Roman" w:cs="Times New Roman"/>
          <w:sz w:val="24"/>
          <w:szCs w:val="24"/>
          <w:u w:val="single"/>
        </w:rPr>
        <w:t>tion (and, in the last paper, Customers)</w:t>
      </w:r>
      <w:r w:rsidRPr="006C6CD5">
        <w:rPr>
          <w:rFonts w:ascii="Times New Roman" w:hAnsi="Times New Roman" w:cs="Times New Roman"/>
          <w:sz w:val="24"/>
          <w:szCs w:val="24"/>
        </w:rPr>
        <w:t xml:space="preserve">: </w:t>
      </w:r>
    </w:p>
    <w:p w14:paraId="1B727483" w14:textId="77777777" w:rsidR="00FD2786" w:rsidRPr="006C6CD5" w:rsidRDefault="00FD2786" w:rsidP="006C6CD5">
      <w:pPr>
        <w:spacing w:after="0" w:line="240" w:lineRule="auto"/>
        <w:jc w:val="both"/>
        <w:rPr>
          <w:rFonts w:ascii="Times New Roman" w:hAnsi="Times New Roman" w:cs="Times New Roman"/>
          <w:sz w:val="24"/>
          <w:szCs w:val="24"/>
        </w:rPr>
      </w:pPr>
    </w:p>
    <w:p w14:paraId="10EC8D73" w14:textId="37706EB5" w:rsidR="006547D3" w:rsidRPr="006C6CD5" w:rsidRDefault="006547D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Bushman, R., Hendricks, and C. Williams</w:t>
      </w:r>
      <w:r w:rsidR="004F6A05" w:rsidRPr="006C6CD5">
        <w:rPr>
          <w:rFonts w:ascii="Times New Roman" w:hAnsi="Times New Roman" w:cs="Times New Roman"/>
          <w:sz w:val="24"/>
          <w:szCs w:val="24"/>
        </w:rPr>
        <w:t>. 2016.</w:t>
      </w:r>
      <w:r w:rsidRPr="006C6CD5">
        <w:rPr>
          <w:rFonts w:ascii="Times New Roman" w:hAnsi="Times New Roman" w:cs="Times New Roman"/>
          <w:sz w:val="24"/>
          <w:szCs w:val="24"/>
        </w:rPr>
        <w:t xml:space="preserve"> Bank Competition: Measurement, Decision-Making, and Risk-Taking,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xml:space="preserve">, </w:t>
      </w:r>
      <w:r w:rsidR="00ED08BE" w:rsidRPr="006C6CD5">
        <w:rPr>
          <w:rFonts w:ascii="Times New Roman" w:hAnsi="Times New Roman" w:cs="Times New Roman"/>
          <w:sz w:val="24"/>
          <w:szCs w:val="24"/>
        </w:rPr>
        <w:t>54 (3): 777-826.</w:t>
      </w:r>
    </w:p>
    <w:p w14:paraId="5DFB2FAB" w14:textId="77777777" w:rsidR="006547D3" w:rsidRPr="006C6CD5" w:rsidRDefault="006547D3" w:rsidP="006C6CD5">
      <w:pPr>
        <w:spacing w:after="0" w:line="240" w:lineRule="auto"/>
        <w:ind w:left="720"/>
        <w:jc w:val="both"/>
        <w:rPr>
          <w:rFonts w:ascii="Times New Roman" w:hAnsi="Times New Roman" w:cs="Times New Roman"/>
          <w:sz w:val="24"/>
          <w:szCs w:val="24"/>
        </w:rPr>
      </w:pPr>
    </w:p>
    <w:p w14:paraId="0860AA7C" w14:textId="53C5A082" w:rsidR="0005544B" w:rsidRPr="006C6CD5" w:rsidRDefault="0005544B"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Dou, Y, S. Ryan, and Y. Zou</w:t>
      </w:r>
      <w:r w:rsidR="004F6A05" w:rsidRPr="006C6CD5">
        <w:rPr>
          <w:rFonts w:ascii="Times New Roman" w:hAnsi="Times New Roman" w:cs="Times New Roman"/>
          <w:sz w:val="24"/>
          <w:szCs w:val="24"/>
        </w:rPr>
        <w:t>. 2018.</w:t>
      </w:r>
      <w:r w:rsidRPr="006C6CD5">
        <w:rPr>
          <w:rFonts w:ascii="Times New Roman" w:hAnsi="Times New Roman" w:cs="Times New Roman"/>
          <w:sz w:val="24"/>
          <w:szCs w:val="24"/>
        </w:rPr>
        <w:t xml:space="preserve"> The Effects of Credit Competition on Banks’ Loan Loss Provisions, </w:t>
      </w:r>
      <w:r w:rsidRPr="006C6CD5">
        <w:rPr>
          <w:rFonts w:ascii="Times New Roman" w:hAnsi="Times New Roman" w:cs="Times New Roman"/>
          <w:i/>
          <w:sz w:val="24"/>
          <w:szCs w:val="24"/>
        </w:rPr>
        <w:t>Journal of Financial and Quantitative Analysis</w:t>
      </w:r>
      <w:r w:rsidRPr="006C6CD5">
        <w:rPr>
          <w:rFonts w:ascii="Times New Roman" w:hAnsi="Times New Roman" w:cs="Times New Roman"/>
          <w:sz w:val="24"/>
          <w:szCs w:val="24"/>
        </w:rPr>
        <w:t xml:space="preserve">, 53 (3): 1195-1226.  </w:t>
      </w:r>
    </w:p>
    <w:p w14:paraId="7F791815" w14:textId="77777777" w:rsidR="00FD2786" w:rsidRPr="006C6CD5" w:rsidRDefault="00FD2786" w:rsidP="006C6CD5">
      <w:pPr>
        <w:spacing w:after="0" w:line="240" w:lineRule="auto"/>
        <w:ind w:left="720"/>
        <w:jc w:val="both"/>
        <w:rPr>
          <w:rFonts w:ascii="Times New Roman" w:hAnsi="Times New Roman" w:cs="Times New Roman"/>
          <w:sz w:val="24"/>
          <w:szCs w:val="24"/>
        </w:rPr>
      </w:pPr>
    </w:p>
    <w:p w14:paraId="639DD0F1" w14:textId="31440E67" w:rsidR="00FD2786" w:rsidRPr="006C6CD5" w:rsidRDefault="00FD278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Burks, J., C. </w:t>
      </w:r>
      <w:proofErr w:type="spellStart"/>
      <w:r w:rsidRPr="006C6CD5">
        <w:rPr>
          <w:rFonts w:ascii="Times New Roman" w:hAnsi="Times New Roman" w:cs="Times New Roman"/>
          <w:sz w:val="24"/>
          <w:szCs w:val="24"/>
        </w:rPr>
        <w:t>Cuny</w:t>
      </w:r>
      <w:proofErr w:type="spellEnd"/>
      <w:r w:rsidRPr="006C6CD5">
        <w:rPr>
          <w:rFonts w:ascii="Times New Roman" w:hAnsi="Times New Roman" w:cs="Times New Roman"/>
          <w:sz w:val="24"/>
          <w:szCs w:val="24"/>
        </w:rPr>
        <w:t xml:space="preserve">, J. </w:t>
      </w:r>
      <w:proofErr w:type="spellStart"/>
      <w:r w:rsidRPr="006C6CD5">
        <w:rPr>
          <w:rFonts w:ascii="Times New Roman" w:hAnsi="Times New Roman" w:cs="Times New Roman"/>
          <w:sz w:val="24"/>
          <w:szCs w:val="24"/>
        </w:rPr>
        <w:t>Gerakos</w:t>
      </w:r>
      <w:proofErr w:type="spellEnd"/>
      <w:r w:rsidRPr="006C6CD5">
        <w:rPr>
          <w:rFonts w:ascii="Times New Roman" w:hAnsi="Times New Roman" w:cs="Times New Roman"/>
          <w:sz w:val="24"/>
          <w:szCs w:val="24"/>
        </w:rPr>
        <w:t>, and J. Granja</w:t>
      </w:r>
      <w:r w:rsidR="004F6A05" w:rsidRPr="006C6CD5">
        <w:rPr>
          <w:rFonts w:ascii="Times New Roman" w:hAnsi="Times New Roman" w:cs="Times New Roman"/>
          <w:sz w:val="24"/>
          <w:szCs w:val="24"/>
        </w:rPr>
        <w:t>. 2018.</w:t>
      </w:r>
      <w:r w:rsidRPr="006C6CD5">
        <w:rPr>
          <w:rFonts w:ascii="Times New Roman" w:hAnsi="Times New Roman" w:cs="Times New Roman"/>
          <w:sz w:val="24"/>
          <w:szCs w:val="24"/>
        </w:rPr>
        <w:t xml:space="preserve"> Competition and Voluntary Disclosure: Evidence </w:t>
      </w:r>
      <w:proofErr w:type="gramStart"/>
      <w:r w:rsidRPr="006C6CD5">
        <w:rPr>
          <w:rFonts w:ascii="Times New Roman" w:hAnsi="Times New Roman" w:cs="Times New Roman"/>
          <w:sz w:val="24"/>
          <w:szCs w:val="24"/>
        </w:rPr>
        <w:t>from</w:t>
      </w:r>
      <w:proofErr w:type="gramEnd"/>
      <w:r w:rsidRPr="006C6CD5">
        <w:rPr>
          <w:rFonts w:ascii="Times New Roman" w:hAnsi="Times New Roman" w:cs="Times New Roman"/>
          <w:sz w:val="24"/>
          <w:szCs w:val="24"/>
        </w:rPr>
        <w:t xml:space="preserve"> Deregulation in the Banking Industry. </w:t>
      </w:r>
      <w:r w:rsidRPr="006C6CD5">
        <w:rPr>
          <w:rFonts w:ascii="Times New Roman" w:hAnsi="Times New Roman" w:cs="Times New Roman"/>
          <w:i/>
          <w:sz w:val="24"/>
          <w:szCs w:val="24"/>
        </w:rPr>
        <w:t>Review of Accounting Studies</w:t>
      </w:r>
      <w:r w:rsidRPr="006C6CD5">
        <w:rPr>
          <w:rFonts w:ascii="Times New Roman" w:hAnsi="Times New Roman" w:cs="Times New Roman"/>
          <w:sz w:val="24"/>
          <w:szCs w:val="24"/>
        </w:rPr>
        <w:t>, 23 (4): 1471-1511.</w:t>
      </w:r>
    </w:p>
    <w:p w14:paraId="38659C5F" w14:textId="77777777" w:rsidR="006E16FB" w:rsidRPr="006C6CD5" w:rsidRDefault="006E16FB" w:rsidP="006C6CD5">
      <w:pPr>
        <w:spacing w:after="0" w:line="240" w:lineRule="auto"/>
        <w:jc w:val="both"/>
        <w:rPr>
          <w:rFonts w:ascii="Times New Roman" w:hAnsi="Times New Roman" w:cs="Times New Roman"/>
          <w:sz w:val="24"/>
          <w:szCs w:val="24"/>
        </w:rPr>
      </w:pPr>
    </w:p>
    <w:p w14:paraId="2D2CB4CA" w14:textId="1825D5F7" w:rsidR="00E86509" w:rsidRPr="006C6CD5" w:rsidRDefault="000A6DD7"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lastRenderedPageBreak/>
        <w:t>***</w:t>
      </w:r>
      <w:r w:rsidR="006E16FB" w:rsidRPr="006C6CD5">
        <w:rPr>
          <w:rFonts w:ascii="Times New Roman" w:hAnsi="Times New Roman" w:cs="Times New Roman"/>
          <w:sz w:val="24"/>
          <w:szCs w:val="24"/>
        </w:rPr>
        <w:t>Tomy, R.</w:t>
      </w:r>
      <w:r w:rsidR="004F6A05" w:rsidRPr="006C6CD5">
        <w:rPr>
          <w:rFonts w:ascii="Times New Roman" w:hAnsi="Times New Roman" w:cs="Times New Roman"/>
          <w:sz w:val="24"/>
          <w:szCs w:val="24"/>
        </w:rPr>
        <w:t xml:space="preserve"> 2019. </w:t>
      </w:r>
      <w:r w:rsidR="006E16FB" w:rsidRPr="006C6CD5">
        <w:rPr>
          <w:rFonts w:ascii="Times New Roman" w:hAnsi="Times New Roman" w:cs="Times New Roman"/>
          <w:sz w:val="24"/>
          <w:szCs w:val="24"/>
        </w:rPr>
        <w:t xml:space="preserve">Threat of Entry and the Use of Discretion in Banks’ Financial Reporting, </w:t>
      </w:r>
      <w:r w:rsidR="006E16FB" w:rsidRPr="006C6CD5">
        <w:rPr>
          <w:rFonts w:ascii="Times New Roman" w:hAnsi="Times New Roman" w:cs="Times New Roman"/>
          <w:i/>
          <w:sz w:val="24"/>
          <w:szCs w:val="24"/>
        </w:rPr>
        <w:t>Journal of Accounting and Economics</w:t>
      </w:r>
      <w:r w:rsidR="006E16FB" w:rsidRPr="006C6CD5">
        <w:rPr>
          <w:rFonts w:ascii="Times New Roman" w:hAnsi="Times New Roman" w:cs="Times New Roman"/>
          <w:sz w:val="24"/>
          <w:szCs w:val="24"/>
        </w:rPr>
        <w:t>,</w:t>
      </w:r>
      <w:r w:rsidR="009F186C" w:rsidRPr="006C6CD5">
        <w:rPr>
          <w:rFonts w:ascii="Times New Roman" w:hAnsi="Times New Roman" w:cs="Times New Roman"/>
          <w:sz w:val="24"/>
          <w:szCs w:val="24"/>
        </w:rPr>
        <w:t xml:space="preserve"> </w:t>
      </w:r>
      <w:r w:rsidR="009F186C" w:rsidRPr="006C6CD5">
        <w:rPr>
          <w:rFonts w:ascii="Times New Roman" w:eastAsia="MS Mincho" w:hAnsi="Times New Roman" w:cs="Times New Roman"/>
          <w:sz w:val="24"/>
          <w:szCs w:val="24"/>
        </w:rPr>
        <w:t>67 (1): 1-35</w:t>
      </w:r>
      <w:r w:rsidR="006E16FB" w:rsidRPr="006C6CD5">
        <w:rPr>
          <w:rFonts w:ascii="Times New Roman" w:hAnsi="Times New Roman" w:cs="Times New Roman"/>
          <w:sz w:val="24"/>
          <w:szCs w:val="24"/>
        </w:rPr>
        <w:t>.</w:t>
      </w:r>
    </w:p>
    <w:p w14:paraId="27207FC7" w14:textId="77777777" w:rsidR="00444BB3" w:rsidRPr="006C6CD5" w:rsidRDefault="00444BB3" w:rsidP="006C6CD5">
      <w:pPr>
        <w:spacing w:after="0" w:line="240" w:lineRule="auto"/>
        <w:ind w:left="720"/>
        <w:jc w:val="both"/>
        <w:rPr>
          <w:rFonts w:ascii="Times New Roman" w:hAnsi="Times New Roman" w:cs="Times New Roman"/>
          <w:sz w:val="24"/>
          <w:szCs w:val="24"/>
        </w:rPr>
      </w:pPr>
    </w:p>
    <w:p w14:paraId="24D2B954" w14:textId="124E53DC" w:rsidR="00444BB3" w:rsidRPr="006C6CD5" w:rsidRDefault="00444BB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Pérez-Cavazos, G.</w:t>
      </w:r>
      <w:r w:rsidR="004F6A05" w:rsidRPr="006C6CD5">
        <w:rPr>
          <w:rFonts w:ascii="Times New Roman" w:hAnsi="Times New Roman" w:cs="Times New Roman"/>
          <w:sz w:val="24"/>
          <w:szCs w:val="24"/>
        </w:rPr>
        <w:t xml:space="preserve"> 2019.</w:t>
      </w:r>
      <w:r w:rsidRPr="006C6CD5">
        <w:rPr>
          <w:rFonts w:ascii="Times New Roman" w:hAnsi="Times New Roman" w:cs="Times New Roman"/>
          <w:sz w:val="24"/>
          <w:szCs w:val="24"/>
        </w:rPr>
        <w:t xml:space="preserve"> Consequences of Debt Forgiveness: Strategic Default Contagion and Lender Learning, </w:t>
      </w:r>
      <w:r w:rsidRPr="006C6CD5">
        <w:rPr>
          <w:rFonts w:ascii="Times New Roman" w:hAnsi="Times New Roman" w:cs="Times New Roman"/>
          <w:i/>
          <w:sz w:val="24"/>
          <w:szCs w:val="24"/>
        </w:rPr>
        <w:t xml:space="preserve">Journal of Accounting Research, </w:t>
      </w:r>
      <w:r w:rsidRPr="006C6CD5">
        <w:rPr>
          <w:rFonts w:ascii="Times New Roman" w:hAnsi="Times New Roman" w:cs="Times New Roman"/>
          <w:sz w:val="24"/>
          <w:szCs w:val="24"/>
        </w:rPr>
        <w:t>57 (3): 797-841.</w:t>
      </w:r>
      <w:r w:rsidR="00855750" w:rsidRPr="006C6CD5">
        <w:rPr>
          <w:rFonts w:ascii="Times New Roman" w:hAnsi="Times New Roman" w:cs="Times New Roman"/>
          <w:sz w:val="24"/>
          <w:szCs w:val="24"/>
        </w:rPr>
        <w:t xml:space="preserve">  </w:t>
      </w:r>
    </w:p>
    <w:p w14:paraId="431CA2A8" w14:textId="77777777" w:rsidR="00FD2786" w:rsidRPr="006C6CD5" w:rsidRDefault="00FD2786" w:rsidP="006C6CD5">
      <w:pPr>
        <w:spacing w:after="0" w:line="240" w:lineRule="auto"/>
        <w:jc w:val="both"/>
        <w:rPr>
          <w:rFonts w:ascii="Times New Roman" w:hAnsi="Times New Roman" w:cs="Times New Roman"/>
          <w:sz w:val="24"/>
          <w:szCs w:val="24"/>
        </w:rPr>
      </w:pPr>
    </w:p>
    <w:p w14:paraId="3C98EA63" w14:textId="77777777" w:rsidR="00FD2786" w:rsidRPr="006C6CD5" w:rsidRDefault="00FD2786" w:rsidP="006C6CD5">
      <w:pPr>
        <w:keepNext/>
        <w:keepLines/>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Regulation</w:t>
      </w:r>
      <w:r w:rsidRPr="006C6CD5">
        <w:rPr>
          <w:rFonts w:ascii="Times New Roman" w:hAnsi="Times New Roman" w:cs="Times New Roman"/>
          <w:sz w:val="24"/>
          <w:szCs w:val="24"/>
        </w:rPr>
        <w:t>:</w:t>
      </w:r>
    </w:p>
    <w:p w14:paraId="5164AC42" w14:textId="77777777" w:rsidR="00E86509" w:rsidRPr="006C6CD5" w:rsidRDefault="00E86509" w:rsidP="006C6CD5">
      <w:pPr>
        <w:keepNext/>
        <w:keepLines/>
        <w:spacing w:after="0" w:line="240" w:lineRule="auto"/>
        <w:jc w:val="both"/>
        <w:rPr>
          <w:rFonts w:ascii="Times New Roman" w:hAnsi="Times New Roman" w:cs="Times New Roman"/>
          <w:sz w:val="24"/>
          <w:szCs w:val="24"/>
        </w:rPr>
      </w:pPr>
    </w:p>
    <w:p w14:paraId="1E314715" w14:textId="77777777" w:rsidR="00E86509" w:rsidRPr="006C6CD5" w:rsidRDefault="00E8650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Agarwal, S., D. Lucca, A. Seru, and F. Trebbi. 2014. Inconsistent regulators: Evidence from banking. </w:t>
      </w:r>
      <w:r w:rsidRPr="006C6CD5">
        <w:rPr>
          <w:rFonts w:ascii="Times New Roman" w:hAnsi="Times New Roman" w:cs="Times New Roman"/>
          <w:i/>
          <w:sz w:val="24"/>
          <w:szCs w:val="24"/>
        </w:rPr>
        <w:t>Quarterly Journal of Economics</w:t>
      </w:r>
      <w:r w:rsidRPr="006C6CD5">
        <w:rPr>
          <w:rFonts w:ascii="Times New Roman" w:hAnsi="Times New Roman" w:cs="Times New Roman"/>
          <w:sz w:val="24"/>
          <w:szCs w:val="24"/>
        </w:rPr>
        <w:t xml:space="preserve"> 129: 889–938. </w:t>
      </w:r>
    </w:p>
    <w:p w14:paraId="6380A1B5" w14:textId="77777777" w:rsidR="00E86509" w:rsidRPr="006C6CD5" w:rsidRDefault="00E86509" w:rsidP="006C6CD5">
      <w:pPr>
        <w:spacing w:after="0" w:line="240" w:lineRule="auto"/>
        <w:ind w:left="567"/>
        <w:jc w:val="both"/>
        <w:rPr>
          <w:rFonts w:ascii="Times New Roman" w:hAnsi="Times New Roman" w:cs="Times New Roman"/>
          <w:sz w:val="24"/>
          <w:szCs w:val="24"/>
        </w:rPr>
      </w:pPr>
    </w:p>
    <w:p w14:paraId="58C8759E" w14:textId="117CD3C8" w:rsidR="00E86509" w:rsidRPr="006C6CD5" w:rsidRDefault="00E8650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Costello, A., J. Granja, and J. Weber. </w:t>
      </w:r>
      <w:r w:rsidR="004F6A05" w:rsidRPr="006C6CD5">
        <w:rPr>
          <w:rFonts w:ascii="Times New Roman" w:hAnsi="Times New Roman" w:cs="Times New Roman"/>
          <w:sz w:val="24"/>
          <w:szCs w:val="24"/>
        </w:rPr>
        <w:t xml:space="preserve">2019. </w:t>
      </w:r>
      <w:r w:rsidRPr="006C6CD5">
        <w:rPr>
          <w:rFonts w:ascii="Times New Roman" w:hAnsi="Times New Roman" w:cs="Times New Roman"/>
          <w:sz w:val="24"/>
          <w:szCs w:val="24"/>
        </w:rPr>
        <w:t>Do strict regulators increase</w:t>
      </w:r>
      <w:r w:rsidR="0075662E" w:rsidRPr="006C6CD5">
        <w:rPr>
          <w:rFonts w:ascii="Times New Roman" w:hAnsi="Times New Roman" w:cs="Times New Roman"/>
          <w:sz w:val="24"/>
          <w:szCs w:val="24"/>
        </w:rPr>
        <w:t xml:space="preserve"> the transparency of banks</w:t>
      </w:r>
      <w:r w:rsidRPr="006C6CD5">
        <w:rPr>
          <w:rFonts w:ascii="Times New Roman" w:hAnsi="Times New Roman" w:cs="Times New Roman"/>
          <w:sz w:val="24"/>
          <w:szCs w:val="24"/>
        </w:rPr>
        <w:t>?</w:t>
      </w:r>
      <w:r w:rsidR="0075662E" w:rsidRPr="006C6CD5">
        <w:rPr>
          <w:rFonts w:ascii="Times New Roman" w:hAnsi="Times New Roman" w:cs="Times New Roman"/>
          <w:sz w:val="24"/>
          <w:szCs w:val="24"/>
        </w:rPr>
        <w:t xml:space="preserve"> </w:t>
      </w:r>
      <w:r w:rsidR="0075662E" w:rsidRPr="006C6CD5">
        <w:rPr>
          <w:rFonts w:ascii="Times New Roman" w:hAnsi="Times New Roman" w:cs="Times New Roman"/>
          <w:i/>
          <w:sz w:val="24"/>
          <w:szCs w:val="24"/>
        </w:rPr>
        <w:t>Journal of Accounting Research</w:t>
      </w:r>
      <w:r w:rsidR="0075662E" w:rsidRPr="006C6CD5">
        <w:rPr>
          <w:rFonts w:ascii="Times New Roman" w:hAnsi="Times New Roman" w:cs="Times New Roman"/>
          <w:sz w:val="24"/>
          <w:szCs w:val="24"/>
        </w:rPr>
        <w:t>,</w:t>
      </w:r>
      <w:r w:rsidR="009E2A59" w:rsidRPr="006C6CD5">
        <w:rPr>
          <w:rFonts w:ascii="Times New Roman" w:hAnsi="Times New Roman" w:cs="Times New Roman"/>
          <w:sz w:val="24"/>
          <w:szCs w:val="24"/>
        </w:rPr>
        <w:t xml:space="preserve"> 57 (3): 603-637.</w:t>
      </w:r>
      <w:r w:rsidR="0075662E" w:rsidRPr="006C6CD5">
        <w:rPr>
          <w:rFonts w:ascii="Times New Roman" w:hAnsi="Times New Roman" w:cs="Times New Roman"/>
          <w:sz w:val="24"/>
          <w:szCs w:val="24"/>
        </w:rPr>
        <w:t xml:space="preserve"> </w:t>
      </w:r>
    </w:p>
    <w:p w14:paraId="1D551893" w14:textId="77777777" w:rsidR="0075662E" w:rsidRPr="006C6CD5" w:rsidRDefault="0075662E" w:rsidP="006C6CD5">
      <w:pPr>
        <w:spacing w:after="0" w:line="240" w:lineRule="auto"/>
        <w:ind w:left="720"/>
        <w:jc w:val="both"/>
        <w:rPr>
          <w:rFonts w:ascii="Times New Roman" w:hAnsi="Times New Roman" w:cs="Times New Roman"/>
          <w:sz w:val="24"/>
          <w:szCs w:val="24"/>
        </w:rPr>
      </w:pPr>
    </w:p>
    <w:p w14:paraId="649C81A3" w14:textId="73E35EEA" w:rsidR="0016139F" w:rsidRPr="006C6CD5" w:rsidRDefault="0016139F"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Granja, J. </w:t>
      </w:r>
      <w:r w:rsidR="004F6A05" w:rsidRPr="006C6CD5">
        <w:rPr>
          <w:rFonts w:ascii="Times New Roman" w:hAnsi="Times New Roman" w:cs="Times New Roman"/>
          <w:sz w:val="24"/>
          <w:szCs w:val="24"/>
        </w:rPr>
        <w:t xml:space="preserve">2018. </w:t>
      </w:r>
      <w:r w:rsidRPr="006C6CD5">
        <w:rPr>
          <w:rFonts w:ascii="Times New Roman" w:hAnsi="Times New Roman" w:cs="Times New Roman"/>
          <w:sz w:val="24"/>
          <w:szCs w:val="24"/>
        </w:rPr>
        <w:t xml:space="preserve">Disclosure regulation in the commercial banking industry: Lessons from the national banking era, </w:t>
      </w:r>
      <w:r w:rsidRPr="006C6CD5">
        <w:rPr>
          <w:rFonts w:ascii="Times New Roman" w:hAnsi="Times New Roman" w:cs="Times New Roman"/>
          <w:i/>
          <w:sz w:val="24"/>
          <w:szCs w:val="24"/>
        </w:rPr>
        <w:t xml:space="preserve">Journal of Accounting Research, </w:t>
      </w:r>
      <w:r w:rsidRPr="006C6CD5">
        <w:rPr>
          <w:rFonts w:ascii="Times New Roman" w:hAnsi="Times New Roman" w:cs="Times New Roman"/>
          <w:sz w:val="24"/>
          <w:szCs w:val="24"/>
        </w:rPr>
        <w:t>56 (1): 173-216.</w:t>
      </w:r>
    </w:p>
    <w:p w14:paraId="632639EE" w14:textId="77777777" w:rsidR="0016139F" w:rsidRPr="006C6CD5" w:rsidRDefault="0016139F" w:rsidP="006C6CD5">
      <w:pPr>
        <w:spacing w:after="0" w:line="240" w:lineRule="auto"/>
        <w:ind w:left="720"/>
        <w:jc w:val="both"/>
        <w:rPr>
          <w:rFonts w:ascii="Times New Roman" w:hAnsi="Times New Roman" w:cs="Times New Roman"/>
          <w:sz w:val="24"/>
          <w:szCs w:val="24"/>
        </w:rPr>
      </w:pPr>
    </w:p>
    <w:p w14:paraId="4C8958FF" w14:textId="4E4693ED" w:rsidR="0075662E" w:rsidRPr="006C6CD5" w:rsidRDefault="00E02355"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w:t>
      </w:r>
      <w:r w:rsidR="0075662E" w:rsidRPr="006C6CD5">
        <w:rPr>
          <w:rFonts w:ascii="Times New Roman" w:hAnsi="Times New Roman" w:cs="Times New Roman"/>
          <w:sz w:val="24"/>
          <w:szCs w:val="24"/>
        </w:rPr>
        <w:t>Granja</w:t>
      </w:r>
      <w:r w:rsidRPr="006C6CD5">
        <w:rPr>
          <w:rFonts w:ascii="Times New Roman" w:hAnsi="Times New Roman" w:cs="Times New Roman"/>
          <w:sz w:val="24"/>
          <w:szCs w:val="24"/>
        </w:rPr>
        <w:t xml:space="preserve">, J., and C. </w:t>
      </w:r>
      <w:proofErr w:type="spellStart"/>
      <w:r w:rsidRPr="006C6CD5">
        <w:rPr>
          <w:rFonts w:ascii="Times New Roman" w:hAnsi="Times New Roman" w:cs="Times New Roman"/>
          <w:sz w:val="24"/>
          <w:szCs w:val="24"/>
        </w:rPr>
        <w:t>Leuz</w:t>
      </w:r>
      <w:proofErr w:type="spellEnd"/>
      <w:r w:rsidRPr="006C6CD5">
        <w:rPr>
          <w:rFonts w:ascii="Times New Roman" w:hAnsi="Times New Roman" w:cs="Times New Roman"/>
          <w:sz w:val="24"/>
          <w:szCs w:val="24"/>
        </w:rPr>
        <w:t xml:space="preserve">. </w:t>
      </w:r>
      <w:r w:rsidR="00484573" w:rsidRPr="006C6CD5">
        <w:rPr>
          <w:rFonts w:ascii="Times New Roman" w:hAnsi="Times New Roman" w:cs="Times New Roman"/>
          <w:sz w:val="24"/>
          <w:szCs w:val="24"/>
        </w:rPr>
        <w:t>202</w:t>
      </w:r>
      <w:r w:rsidR="00454859" w:rsidRPr="006C6CD5">
        <w:rPr>
          <w:rFonts w:ascii="Times New Roman" w:hAnsi="Times New Roman" w:cs="Times New Roman"/>
          <w:sz w:val="24"/>
          <w:szCs w:val="24"/>
        </w:rPr>
        <w:t>4</w:t>
      </w:r>
      <w:r w:rsidR="00484573" w:rsidRPr="006C6CD5">
        <w:rPr>
          <w:rFonts w:ascii="Times New Roman" w:hAnsi="Times New Roman" w:cs="Times New Roman"/>
          <w:sz w:val="24"/>
          <w:szCs w:val="24"/>
        </w:rPr>
        <w:t xml:space="preserve">. </w:t>
      </w:r>
      <w:r w:rsidR="0075662E" w:rsidRPr="006C6CD5">
        <w:rPr>
          <w:rFonts w:ascii="Times New Roman" w:hAnsi="Times New Roman" w:cs="Times New Roman"/>
          <w:sz w:val="24"/>
          <w:szCs w:val="24"/>
        </w:rPr>
        <w:t xml:space="preserve">Death of a </w:t>
      </w:r>
      <w:r w:rsidR="00484573" w:rsidRPr="006C6CD5">
        <w:rPr>
          <w:rFonts w:ascii="Times New Roman" w:hAnsi="Times New Roman" w:cs="Times New Roman"/>
          <w:sz w:val="24"/>
          <w:szCs w:val="24"/>
        </w:rPr>
        <w:t>r</w:t>
      </w:r>
      <w:r w:rsidR="0075662E" w:rsidRPr="006C6CD5">
        <w:rPr>
          <w:rFonts w:ascii="Times New Roman" w:hAnsi="Times New Roman" w:cs="Times New Roman"/>
          <w:sz w:val="24"/>
          <w:szCs w:val="24"/>
        </w:rPr>
        <w:t xml:space="preserve">egulator: Strict </w:t>
      </w:r>
      <w:r w:rsidR="00484573" w:rsidRPr="006C6CD5">
        <w:rPr>
          <w:rFonts w:ascii="Times New Roman" w:hAnsi="Times New Roman" w:cs="Times New Roman"/>
          <w:sz w:val="24"/>
          <w:szCs w:val="24"/>
        </w:rPr>
        <w:t>s</w:t>
      </w:r>
      <w:r w:rsidR="0075662E" w:rsidRPr="006C6CD5">
        <w:rPr>
          <w:rFonts w:ascii="Times New Roman" w:hAnsi="Times New Roman" w:cs="Times New Roman"/>
          <w:sz w:val="24"/>
          <w:szCs w:val="24"/>
        </w:rPr>
        <w:t xml:space="preserve">upervision, </w:t>
      </w:r>
      <w:r w:rsidR="00484573" w:rsidRPr="006C6CD5">
        <w:rPr>
          <w:rFonts w:ascii="Times New Roman" w:hAnsi="Times New Roman" w:cs="Times New Roman"/>
          <w:sz w:val="24"/>
          <w:szCs w:val="24"/>
        </w:rPr>
        <w:t>b</w:t>
      </w:r>
      <w:r w:rsidR="0075662E" w:rsidRPr="006C6CD5">
        <w:rPr>
          <w:rFonts w:ascii="Times New Roman" w:hAnsi="Times New Roman" w:cs="Times New Roman"/>
          <w:sz w:val="24"/>
          <w:szCs w:val="24"/>
        </w:rPr>
        <w:t xml:space="preserve">ank </w:t>
      </w:r>
      <w:r w:rsidR="00484573" w:rsidRPr="006C6CD5">
        <w:rPr>
          <w:rFonts w:ascii="Times New Roman" w:hAnsi="Times New Roman" w:cs="Times New Roman"/>
          <w:sz w:val="24"/>
          <w:szCs w:val="24"/>
        </w:rPr>
        <w:t>l</w:t>
      </w:r>
      <w:r w:rsidR="0075662E" w:rsidRPr="006C6CD5">
        <w:rPr>
          <w:rFonts w:ascii="Times New Roman" w:hAnsi="Times New Roman" w:cs="Times New Roman"/>
          <w:sz w:val="24"/>
          <w:szCs w:val="24"/>
        </w:rPr>
        <w:t xml:space="preserve">ending, and </w:t>
      </w:r>
      <w:r w:rsidR="00484573" w:rsidRPr="006C6CD5">
        <w:rPr>
          <w:rFonts w:ascii="Times New Roman" w:hAnsi="Times New Roman" w:cs="Times New Roman"/>
          <w:sz w:val="24"/>
          <w:szCs w:val="24"/>
        </w:rPr>
        <w:t>b</w:t>
      </w:r>
      <w:r w:rsidR="0075662E" w:rsidRPr="006C6CD5">
        <w:rPr>
          <w:rFonts w:ascii="Times New Roman" w:hAnsi="Times New Roman" w:cs="Times New Roman"/>
          <w:sz w:val="24"/>
          <w:szCs w:val="24"/>
        </w:rPr>
        <w:t xml:space="preserve">usiness </w:t>
      </w:r>
      <w:r w:rsidR="00484573" w:rsidRPr="006C6CD5">
        <w:rPr>
          <w:rFonts w:ascii="Times New Roman" w:hAnsi="Times New Roman" w:cs="Times New Roman"/>
          <w:sz w:val="24"/>
          <w:szCs w:val="24"/>
        </w:rPr>
        <w:t>a</w:t>
      </w:r>
      <w:r w:rsidR="0075662E" w:rsidRPr="006C6CD5">
        <w:rPr>
          <w:rFonts w:ascii="Times New Roman" w:hAnsi="Times New Roman" w:cs="Times New Roman"/>
          <w:sz w:val="24"/>
          <w:szCs w:val="24"/>
        </w:rPr>
        <w:t>ctivity</w:t>
      </w:r>
      <w:r w:rsidR="00484573" w:rsidRPr="006C6CD5">
        <w:rPr>
          <w:rFonts w:ascii="Times New Roman" w:hAnsi="Times New Roman" w:cs="Times New Roman"/>
          <w:sz w:val="24"/>
          <w:szCs w:val="24"/>
        </w:rPr>
        <w:t>.</w:t>
      </w:r>
      <w:r w:rsidR="006955BB" w:rsidRPr="006C6CD5">
        <w:rPr>
          <w:rFonts w:ascii="Times New Roman" w:hAnsi="Times New Roman" w:cs="Times New Roman"/>
          <w:sz w:val="24"/>
          <w:szCs w:val="24"/>
        </w:rPr>
        <w:t xml:space="preserve"> </w:t>
      </w:r>
      <w:r w:rsidR="00454859" w:rsidRPr="006C6CD5">
        <w:rPr>
          <w:rFonts w:ascii="Times New Roman" w:hAnsi="Times New Roman" w:cs="Times New Roman"/>
          <w:i/>
          <w:iCs/>
          <w:sz w:val="24"/>
          <w:szCs w:val="24"/>
        </w:rPr>
        <w:t>Journal of Financial Economics</w:t>
      </w:r>
      <w:r w:rsidR="00454859" w:rsidRPr="006C6CD5">
        <w:rPr>
          <w:rFonts w:ascii="Times New Roman" w:hAnsi="Times New Roman" w:cs="Times New Roman"/>
          <w:sz w:val="24"/>
          <w:szCs w:val="24"/>
        </w:rPr>
        <w:t xml:space="preserve"> 158: 103871.</w:t>
      </w:r>
    </w:p>
    <w:p w14:paraId="4C27F9F0" w14:textId="77777777" w:rsidR="00E86509" w:rsidRPr="006C6CD5" w:rsidRDefault="00E86509" w:rsidP="006C6CD5">
      <w:pPr>
        <w:spacing w:after="0" w:line="240" w:lineRule="auto"/>
        <w:jc w:val="both"/>
        <w:rPr>
          <w:rFonts w:ascii="Times New Roman" w:hAnsi="Times New Roman" w:cs="Times New Roman"/>
          <w:sz w:val="24"/>
          <w:szCs w:val="24"/>
        </w:rPr>
      </w:pPr>
    </w:p>
    <w:p w14:paraId="34AC5B15" w14:textId="328F410C" w:rsidR="008C6433" w:rsidRPr="006C6CD5" w:rsidRDefault="008C643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Gallemore, J. </w:t>
      </w:r>
      <w:r w:rsidR="004F6A05" w:rsidRPr="006C6CD5">
        <w:rPr>
          <w:rFonts w:ascii="Times New Roman" w:hAnsi="Times New Roman" w:cs="Times New Roman"/>
          <w:sz w:val="24"/>
          <w:szCs w:val="24"/>
        </w:rPr>
        <w:t>202</w:t>
      </w:r>
      <w:r w:rsidR="008838A4" w:rsidRPr="006C6CD5">
        <w:rPr>
          <w:rFonts w:ascii="Times New Roman" w:hAnsi="Times New Roman" w:cs="Times New Roman"/>
          <w:sz w:val="24"/>
          <w:szCs w:val="24"/>
        </w:rPr>
        <w:t>3</w:t>
      </w:r>
      <w:r w:rsidR="004F6A05" w:rsidRPr="006C6CD5">
        <w:rPr>
          <w:rFonts w:ascii="Times New Roman" w:hAnsi="Times New Roman" w:cs="Times New Roman"/>
          <w:sz w:val="24"/>
          <w:szCs w:val="24"/>
        </w:rPr>
        <w:t xml:space="preserve">. </w:t>
      </w:r>
      <w:bookmarkStart w:id="0" w:name="_Hlk123226406"/>
      <w:r w:rsidR="00FD2786" w:rsidRPr="006C6CD5">
        <w:rPr>
          <w:rFonts w:ascii="Times New Roman" w:hAnsi="Times New Roman" w:cs="Times New Roman"/>
          <w:sz w:val="24"/>
          <w:szCs w:val="24"/>
        </w:rPr>
        <w:t>B</w:t>
      </w:r>
      <w:r w:rsidRPr="006C6CD5">
        <w:rPr>
          <w:rFonts w:ascii="Times New Roman" w:hAnsi="Times New Roman" w:cs="Times New Roman"/>
          <w:sz w:val="24"/>
          <w:szCs w:val="24"/>
        </w:rPr>
        <w:t xml:space="preserve">ank </w:t>
      </w:r>
      <w:r w:rsidR="00FD2786" w:rsidRPr="006C6CD5">
        <w:rPr>
          <w:rFonts w:ascii="Times New Roman" w:hAnsi="Times New Roman" w:cs="Times New Roman"/>
          <w:sz w:val="24"/>
          <w:szCs w:val="24"/>
        </w:rPr>
        <w:t xml:space="preserve">financial reporting </w:t>
      </w:r>
      <w:r w:rsidRPr="006C6CD5">
        <w:rPr>
          <w:rFonts w:ascii="Times New Roman" w:hAnsi="Times New Roman" w:cs="Times New Roman"/>
          <w:sz w:val="24"/>
          <w:szCs w:val="24"/>
        </w:rPr>
        <w:t xml:space="preserve">opacity </w:t>
      </w:r>
      <w:r w:rsidR="00FD2786" w:rsidRPr="006C6CD5">
        <w:rPr>
          <w:rFonts w:ascii="Times New Roman" w:hAnsi="Times New Roman" w:cs="Times New Roman"/>
          <w:sz w:val="24"/>
          <w:szCs w:val="24"/>
        </w:rPr>
        <w:t xml:space="preserve">and </w:t>
      </w:r>
      <w:r w:rsidRPr="006C6CD5">
        <w:rPr>
          <w:rFonts w:ascii="Times New Roman" w:hAnsi="Times New Roman" w:cs="Times New Roman"/>
          <w:sz w:val="24"/>
          <w:szCs w:val="24"/>
        </w:rPr>
        <w:t>regulatory</w:t>
      </w:r>
      <w:r w:rsidR="00FD2786" w:rsidRPr="006C6CD5">
        <w:rPr>
          <w:rFonts w:ascii="Times New Roman" w:hAnsi="Times New Roman" w:cs="Times New Roman"/>
          <w:sz w:val="24"/>
          <w:szCs w:val="24"/>
        </w:rPr>
        <w:t xml:space="preserve"> intervention</w:t>
      </w:r>
      <w:bookmarkEnd w:id="0"/>
      <w:r w:rsidR="00ED08BE" w:rsidRPr="006C6CD5">
        <w:rPr>
          <w:rFonts w:ascii="Times New Roman" w:hAnsi="Times New Roman" w:cs="Times New Roman"/>
          <w:sz w:val="24"/>
          <w:szCs w:val="24"/>
        </w:rPr>
        <w:t xml:space="preserve">, </w:t>
      </w:r>
      <w:r w:rsidR="00120E2E" w:rsidRPr="006C6CD5">
        <w:rPr>
          <w:rFonts w:ascii="Times New Roman" w:hAnsi="Times New Roman" w:cs="Times New Roman"/>
          <w:i/>
          <w:iCs/>
          <w:sz w:val="24"/>
          <w:szCs w:val="24"/>
        </w:rPr>
        <w:t>Review of Accounting Studies</w:t>
      </w:r>
      <w:r w:rsidR="008838A4" w:rsidRPr="006C6CD5">
        <w:rPr>
          <w:rFonts w:ascii="Times New Roman" w:hAnsi="Times New Roman" w:cs="Times New Roman"/>
          <w:sz w:val="24"/>
          <w:szCs w:val="24"/>
        </w:rPr>
        <w:t xml:space="preserve"> 28: 1765-1810</w:t>
      </w:r>
      <w:r w:rsidR="00120E2E" w:rsidRPr="006C6CD5">
        <w:rPr>
          <w:rFonts w:ascii="Times New Roman" w:hAnsi="Times New Roman" w:cs="Times New Roman"/>
          <w:sz w:val="24"/>
          <w:szCs w:val="24"/>
        </w:rPr>
        <w:t>.</w:t>
      </w:r>
    </w:p>
    <w:p w14:paraId="2B41781E" w14:textId="77777777" w:rsidR="00767076" w:rsidRPr="006C6CD5" w:rsidRDefault="00767076" w:rsidP="006C6CD5">
      <w:pPr>
        <w:spacing w:after="0" w:line="240" w:lineRule="auto"/>
        <w:ind w:left="720"/>
        <w:jc w:val="both"/>
        <w:rPr>
          <w:rFonts w:ascii="Times New Roman" w:hAnsi="Times New Roman" w:cs="Times New Roman"/>
          <w:sz w:val="24"/>
          <w:szCs w:val="24"/>
        </w:rPr>
      </w:pPr>
    </w:p>
    <w:p w14:paraId="4E4DEEA5" w14:textId="1BC9E421" w:rsidR="009F186C" w:rsidRPr="006C6CD5" w:rsidRDefault="009F186C" w:rsidP="006C6CD5">
      <w:pPr>
        <w:spacing w:after="0" w:line="240" w:lineRule="auto"/>
        <w:ind w:left="720"/>
        <w:jc w:val="both"/>
        <w:rPr>
          <w:rFonts w:ascii="Times New Roman" w:eastAsia="MS Mincho" w:hAnsi="Times New Roman" w:cs="Times New Roman"/>
          <w:sz w:val="24"/>
          <w:szCs w:val="24"/>
        </w:rPr>
      </w:pPr>
      <w:r w:rsidRPr="006C6CD5">
        <w:rPr>
          <w:rFonts w:ascii="Times New Roman" w:hAnsi="Times New Roman" w:cs="Times New Roman"/>
          <w:sz w:val="24"/>
          <w:szCs w:val="24"/>
        </w:rPr>
        <w:t>Wheeler, B.</w:t>
      </w:r>
      <w:r w:rsidR="004F6A05" w:rsidRPr="006C6CD5">
        <w:rPr>
          <w:rFonts w:ascii="Times New Roman" w:hAnsi="Times New Roman" w:cs="Times New Roman"/>
          <w:sz w:val="24"/>
          <w:szCs w:val="24"/>
        </w:rPr>
        <w:t xml:space="preserve"> 2019.</w:t>
      </w:r>
      <w:r w:rsidRPr="006C6CD5">
        <w:rPr>
          <w:rFonts w:ascii="Times New Roman" w:hAnsi="Times New Roman" w:cs="Times New Roman"/>
          <w:sz w:val="24"/>
          <w:szCs w:val="24"/>
        </w:rPr>
        <w:t xml:space="preserve"> Loan loss accounting and procyclical bank lending: The role of direct regulatory actions, </w:t>
      </w:r>
      <w:r w:rsidRPr="006C6CD5">
        <w:rPr>
          <w:rFonts w:ascii="Times New Roman" w:eastAsia="MS Mincho" w:hAnsi="Times New Roman" w:cs="Times New Roman"/>
          <w:i/>
          <w:sz w:val="24"/>
          <w:szCs w:val="24"/>
        </w:rPr>
        <w:t>Journal of Accounting and Economics,</w:t>
      </w:r>
      <w:r w:rsidRPr="006C6CD5">
        <w:rPr>
          <w:rFonts w:ascii="Times New Roman" w:eastAsia="MS Mincho" w:hAnsi="Times New Roman" w:cs="Times New Roman"/>
          <w:sz w:val="24"/>
          <w:szCs w:val="24"/>
        </w:rPr>
        <w:t xml:space="preserve"> 67 (2-3): 463-495.</w:t>
      </w:r>
    </w:p>
    <w:p w14:paraId="1EC91AB7" w14:textId="77777777" w:rsidR="002D25B7" w:rsidRPr="006C6CD5" w:rsidRDefault="002D25B7" w:rsidP="006C6CD5">
      <w:pPr>
        <w:spacing w:after="0" w:line="240" w:lineRule="auto"/>
        <w:ind w:left="720"/>
        <w:jc w:val="both"/>
        <w:rPr>
          <w:rFonts w:ascii="Times New Roman" w:hAnsi="Times New Roman" w:cs="Times New Roman"/>
          <w:sz w:val="24"/>
          <w:szCs w:val="24"/>
        </w:rPr>
      </w:pPr>
    </w:p>
    <w:p w14:paraId="2412B21A" w14:textId="68754520" w:rsidR="002D25B7" w:rsidRPr="006C6CD5" w:rsidRDefault="002D25B7"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Bhat, G. and H. Desai</w:t>
      </w:r>
      <w:r w:rsidR="004F6A05" w:rsidRPr="006C6CD5">
        <w:rPr>
          <w:rFonts w:ascii="Times New Roman" w:hAnsi="Times New Roman" w:cs="Times New Roman"/>
          <w:sz w:val="24"/>
          <w:szCs w:val="24"/>
        </w:rPr>
        <w:t>. 2020.</w:t>
      </w:r>
      <w:r w:rsidRPr="006C6CD5">
        <w:rPr>
          <w:rFonts w:ascii="Times New Roman" w:hAnsi="Times New Roman" w:cs="Times New Roman"/>
          <w:sz w:val="24"/>
          <w:szCs w:val="24"/>
        </w:rPr>
        <w:t xml:space="preserve"> Bank capital and loan monitoring,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95 (3): 85-114.</w:t>
      </w:r>
    </w:p>
    <w:p w14:paraId="7C475E31" w14:textId="77777777" w:rsidR="000A624D" w:rsidRPr="006C6CD5" w:rsidRDefault="000A624D" w:rsidP="006C6CD5">
      <w:pPr>
        <w:spacing w:after="0" w:line="240" w:lineRule="auto"/>
        <w:ind w:left="720"/>
        <w:jc w:val="both"/>
        <w:rPr>
          <w:rFonts w:ascii="Times New Roman" w:hAnsi="Times New Roman" w:cs="Times New Roman"/>
          <w:sz w:val="24"/>
          <w:szCs w:val="24"/>
        </w:rPr>
      </w:pPr>
    </w:p>
    <w:p w14:paraId="58F57A55" w14:textId="6788F36F" w:rsidR="000A624D" w:rsidRPr="006C6CD5" w:rsidRDefault="00B91FDE" w:rsidP="006C6CD5">
      <w:pPr>
        <w:spacing w:after="0" w:line="240" w:lineRule="auto"/>
        <w:ind w:left="720"/>
        <w:jc w:val="both"/>
        <w:rPr>
          <w:rFonts w:ascii="Times New Roman" w:hAnsi="Times New Roman" w:cs="Times New Roman"/>
          <w:sz w:val="24"/>
          <w:szCs w:val="24"/>
        </w:rPr>
      </w:pPr>
      <w:proofErr w:type="spellStart"/>
      <w:r w:rsidRPr="006C6CD5">
        <w:rPr>
          <w:rFonts w:ascii="Times New Roman" w:hAnsi="Times New Roman" w:cs="Times New Roman"/>
          <w:sz w:val="24"/>
          <w:szCs w:val="24"/>
        </w:rPr>
        <w:t>Kleymenova</w:t>
      </w:r>
      <w:proofErr w:type="spellEnd"/>
      <w:r w:rsidRPr="006C6CD5">
        <w:rPr>
          <w:rFonts w:ascii="Times New Roman" w:hAnsi="Times New Roman" w:cs="Times New Roman"/>
          <w:sz w:val="24"/>
          <w:szCs w:val="24"/>
        </w:rPr>
        <w:t xml:space="preserve">, A., and R. Tomy, </w:t>
      </w:r>
      <w:r w:rsidR="00C14004" w:rsidRPr="006C6CD5">
        <w:rPr>
          <w:rFonts w:ascii="Times New Roman" w:hAnsi="Times New Roman" w:cs="Times New Roman"/>
          <w:sz w:val="24"/>
          <w:szCs w:val="24"/>
        </w:rPr>
        <w:t xml:space="preserve">2022. </w:t>
      </w:r>
      <w:r w:rsidRPr="006C6CD5">
        <w:rPr>
          <w:rFonts w:ascii="Times New Roman" w:hAnsi="Times New Roman" w:cs="Times New Roman"/>
          <w:sz w:val="24"/>
          <w:szCs w:val="24"/>
        </w:rPr>
        <w:t>Observing enforcement: Evidence from banking</w:t>
      </w:r>
      <w:r w:rsidR="00C14004"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 </w:t>
      </w:r>
      <w:r w:rsidR="00A358D3" w:rsidRPr="006C6CD5">
        <w:rPr>
          <w:rFonts w:ascii="Times New Roman" w:hAnsi="Times New Roman" w:cs="Times New Roman"/>
          <w:i/>
          <w:iCs/>
          <w:sz w:val="24"/>
          <w:szCs w:val="24"/>
        </w:rPr>
        <w:t>Journal of Accounting Research</w:t>
      </w:r>
      <w:r w:rsidR="00C14004" w:rsidRPr="006C6CD5">
        <w:rPr>
          <w:rFonts w:ascii="Times New Roman" w:hAnsi="Times New Roman" w:cs="Times New Roman"/>
          <w:sz w:val="24"/>
          <w:szCs w:val="24"/>
        </w:rPr>
        <w:t xml:space="preserve"> 60 (4): 1583-1633. </w:t>
      </w:r>
    </w:p>
    <w:p w14:paraId="635DE62F" w14:textId="24547803" w:rsidR="007A6822" w:rsidRPr="006C6CD5" w:rsidRDefault="007A6822" w:rsidP="006C6CD5">
      <w:pPr>
        <w:spacing w:after="0" w:line="240" w:lineRule="auto"/>
        <w:ind w:left="720"/>
        <w:jc w:val="both"/>
        <w:rPr>
          <w:rFonts w:ascii="Times New Roman" w:hAnsi="Times New Roman" w:cs="Times New Roman"/>
          <w:sz w:val="24"/>
          <w:szCs w:val="24"/>
        </w:rPr>
      </w:pPr>
    </w:p>
    <w:p w14:paraId="578CC3E2" w14:textId="79CAE42E" w:rsidR="007A6822" w:rsidRPr="006C6CD5" w:rsidRDefault="007A6822"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Bellew, H., M. Iselin, and A. Nicoletti. 2022. Accounting-based thresholds and growth decisions in the banking industry. </w:t>
      </w:r>
      <w:r w:rsidRPr="006C6CD5">
        <w:rPr>
          <w:rFonts w:ascii="Times New Roman" w:hAnsi="Times New Roman" w:cs="Times New Roman"/>
          <w:i/>
          <w:iCs/>
          <w:sz w:val="24"/>
          <w:szCs w:val="24"/>
        </w:rPr>
        <w:t>Review of Accounting Studies</w:t>
      </w:r>
      <w:r w:rsidRPr="006C6CD5">
        <w:rPr>
          <w:rFonts w:ascii="Times New Roman" w:hAnsi="Times New Roman" w:cs="Times New Roman"/>
          <w:sz w:val="24"/>
          <w:szCs w:val="24"/>
        </w:rPr>
        <w:t>, 27: 232-274.</w:t>
      </w:r>
    </w:p>
    <w:p w14:paraId="23DF7D63" w14:textId="4FDA0E17" w:rsidR="006704F0" w:rsidRPr="006C6CD5" w:rsidRDefault="006704F0" w:rsidP="006C6CD5">
      <w:pPr>
        <w:spacing w:after="0" w:line="240" w:lineRule="auto"/>
        <w:jc w:val="both"/>
        <w:rPr>
          <w:rFonts w:ascii="Times New Roman" w:hAnsi="Times New Roman" w:cs="Times New Roman"/>
          <w:sz w:val="24"/>
          <w:szCs w:val="24"/>
        </w:rPr>
      </w:pPr>
    </w:p>
    <w:p w14:paraId="7B5B5B00" w14:textId="17400410" w:rsidR="006704F0" w:rsidRPr="006C6CD5" w:rsidRDefault="006704F0" w:rsidP="006C6CD5">
      <w:pPr>
        <w:spacing w:after="0" w:line="240" w:lineRule="auto"/>
        <w:ind w:left="720"/>
        <w:jc w:val="both"/>
        <w:rPr>
          <w:rFonts w:ascii="Times New Roman" w:eastAsia="MS Mincho" w:hAnsi="Times New Roman" w:cs="Times New Roman"/>
          <w:iCs/>
          <w:sz w:val="24"/>
          <w:szCs w:val="24"/>
        </w:rPr>
      </w:pPr>
      <w:r w:rsidRPr="006C6CD5">
        <w:rPr>
          <w:rFonts w:ascii="Times New Roman" w:hAnsi="Times New Roman" w:cs="Times New Roman"/>
          <w:sz w:val="24"/>
          <w:szCs w:val="24"/>
        </w:rPr>
        <w:t xml:space="preserve">Gopalan, Y. 2021. The effects of ratings disclosure by bank regulators. </w:t>
      </w:r>
      <w:r w:rsidRPr="006C6CD5">
        <w:rPr>
          <w:rFonts w:ascii="Times New Roman" w:eastAsia="MS Mincho" w:hAnsi="Times New Roman" w:cs="Times New Roman"/>
          <w:i/>
          <w:sz w:val="24"/>
          <w:szCs w:val="24"/>
        </w:rPr>
        <w:t xml:space="preserve">Journal of Accounting and Economics, </w:t>
      </w:r>
      <w:r w:rsidRPr="006C6CD5">
        <w:rPr>
          <w:rFonts w:ascii="Times New Roman" w:eastAsia="MS Mincho" w:hAnsi="Times New Roman" w:cs="Times New Roman"/>
          <w:iCs/>
          <w:sz w:val="24"/>
          <w:szCs w:val="24"/>
        </w:rPr>
        <w:t>73: 101438.</w:t>
      </w:r>
    </w:p>
    <w:p w14:paraId="165B3747" w14:textId="77777777" w:rsidR="00F96AC7" w:rsidRPr="006C6CD5" w:rsidRDefault="00F96AC7" w:rsidP="006C6CD5">
      <w:pPr>
        <w:spacing w:after="0" w:line="240" w:lineRule="auto"/>
        <w:jc w:val="both"/>
        <w:rPr>
          <w:rFonts w:ascii="Times New Roman" w:eastAsia="MS Mincho" w:hAnsi="Times New Roman" w:cs="Times New Roman"/>
          <w:iCs/>
          <w:sz w:val="24"/>
          <w:szCs w:val="24"/>
        </w:rPr>
      </w:pPr>
    </w:p>
    <w:p w14:paraId="58530BA0" w14:textId="42766BD8" w:rsidR="00F96AC7" w:rsidRPr="006C6CD5" w:rsidRDefault="00F96AC7" w:rsidP="006C6CD5">
      <w:pPr>
        <w:spacing w:after="0" w:line="240" w:lineRule="auto"/>
        <w:ind w:left="720"/>
        <w:jc w:val="both"/>
        <w:rPr>
          <w:rFonts w:ascii="Times New Roman" w:eastAsia="MS Mincho" w:hAnsi="Times New Roman" w:cs="Times New Roman"/>
          <w:iCs/>
          <w:sz w:val="24"/>
          <w:szCs w:val="24"/>
        </w:rPr>
      </w:pPr>
      <w:proofErr w:type="spellStart"/>
      <w:r w:rsidRPr="006C6CD5">
        <w:rPr>
          <w:rFonts w:ascii="Times New Roman" w:eastAsia="MS Mincho" w:hAnsi="Times New Roman" w:cs="Times New Roman"/>
          <w:iCs/>
          <w:sz w:val="24"/>
          <w:szCs w:val="24"/>
        </w:rPr>
        <w:t>Byeongchan</w:t>
      </w:r>
      <w:proofErr w:type="spellEnd"/>
      <w:r w:rsidRPr="006C6CD5">
        <w:rPr>
          <w:rFonts w:ascii="Times New Roman" w:eastAsia="MS Mincho" w:hAnsi="Times New Roman" w:cs="Times New Roman"/>
          <w:iCs/>
          <w:sz w:val="24"/>
          <w:szCs w:val="24"/>
        </w:rPr>
        <w:t xml:space="preserve"> A., R., Bushman, A. </w:t>
      </w:r>
      <w:proofErr w:type="spellStart"/>
      <w:r w:rsidRPr="006C6CD5">
        <w:rPr>
          <w:rFonts w:ascii="Times New Roman" w:eastAsia="MS Mincho" w:hAnsi="Times New Roman" w:cs="Times New Roman"/>
          <w:iCs/>
          <w:sz w:val="24"/>
          <w:szCs w:val="24"/>
        </w:rPr>
        <w:t>Kleymenova</w:t>
      </w:r>
      <w:proofErr w:type="spellEnd"/>
      <w:r w:rsidRPr="006C6CD5">
        <w:rPr>
          <w:rFonts w:ascii="Times New Roman" w:eastAsia="MS Mincho" w:hAnsi="Times New Roman" w:cs="Times New Roman"/>
          <w:iCs/>
          <w:sz w:val="24"/>
          <w:szCs w:val="24"/>
        </w:rPr>
        <w:t>, and R. Tomy. 2024.</w:t>
      </w:r>
      <w:r w:rsidR="005C64E0">
        <w:rPr>
          <w:rFonts w:ascii="Times New Roman" w:eastAsia="MS Mincho" w:hAnsi="Times New Roman" w:cs="Times New Roman"/>
          <w:iCs/>
          <w:sz w:val="24"/>
          <w:szCs w:val="24"/>
        </w:rPr>
        <w:t xml:space="preserve"> Bank supervision and minority lending.</w:t>
      </w:r>
      <w:r w:rsidRPr="006C6CD5">
        <w:rPr>
          <w:rFonts w:ascii="Times New Roman" w:eastAsia="MS Mincho" w:hAnsi="Times New Roman" w:cs="Times New Roman"/>
          <w:iCs/>
          <w:sz w:val="24"/>
          <w:szCs w:val="24"/>
        </w:rPr>
        <w:t xml:space="preserve"> </w:t>
      </w:r>
      <w:r w:rsidRPr="006C6CD5">
        <w:rPr>
          <w:rFonts w:ascii="Times New Roman" w:eastAsia="MS Mincho" w:hAnsi="Times New Roman" w:cs="Times New Roman"/>
          <w:i/>
          <w:sz w:val="24"/>
          <w:szCs w:val="24"/>
        </w:rPr>
        <w:t>Journal of Accounting Research</w:t>
      </w:r>
      <w:r w:rsidRPr="006C6CD5">
        <w:rPr>
          <w:rFonts w:ascii="Times New Roman" w:eastAsia="MS Mincho" w:hAnsi="Times New Roman" w:cs="Times New Roman"/>
          <w:iCs/>
          <w:sz w:val="24"/>
          <w:szCs w:val="24"/>
        </w:rPr>
        <w:t xml:space="preserve">, 62 (2): 505-549.  </w:t>
      </w:r>
    </w:p>
    <w:p w14:paraId="5D17C5A8" w14:textId="77777777" w:rsidR="00410245" w:rsidRPr="006C6CD5" w:rsidRDefault="00410245" w:rsidP="006C6CD5">
      <w:pPr>
        <w:spacing w:after="0" w:line="240" w:lineRule="auto"/>
        <w:ind w:left="720"/>
        <w:jc w:val="both"/>
        <w:rPr>
          <w:rFonts w:ascii="Times New Roman" w:eastAsia="MS Mincho" w:hAnsi="Times New Roman" w:cs="Times New Roman"/>
          <w:iCs/>
          <w:sz w:val="24"/>
          <w:szCs w:val="24"/>
        </w:rPr>
      </w:pPr>
    </w:p>
    <w:p w14:paraId="3C30D55B" w14:textId="253A241C" w:rsidR="00410245" w:rsidRPr="006C6CD5" w:rsidRDefault="00410245" w:rsidP="006C6CD5">
      <w:pPr>
        <w:spacing w:after="0" w:line="240" w:lineRule="auto"/>
        <w:ind w:left="720"/>
        <w:jc w:val="both"/>
        <w:rPr>
          <w:rFonts w:ascii="Times New Roman" w:hAnsi="Times New Roman" w:cs="Times New Roman"/>
          <w:sz w:val="24"/>
          <w:szCs w:val="24"/>
        </w:rPr>
      </w:pPr>
      <w:r w:rsidRPr="006C6CD5">
        <w:rPr>
          <w:rFonts w:ascii="Times New Roman" w:eastAsia="MS Mincho" w:hAnsi="Times New Roman" w:cs="Times New Roman"/>
          <w:iCs/>
          <w:sz w:val="24"/>
          <w:szCs w:val="24"/>
        </w:rPr>
        <w:t xml:space="preserve">Arif, S., J. Donovan, Y. Gopalan, and A. Morris. 2024. Pay for prudence.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7</w:t>
      </w:r>
      <w:r w:rsidRPr="006C6CD5">
        <w:rPr>
          <w:rFonts w:ascii="Times New Roman" w:hAnsi="Times New Roman" w:cs="Times New Roman"/>
          <w:sz w:val="24"/>
          <w:szCs w:val="24"/>
        </w:rPr>
        <w:t>7 (1): 101619.</w:t>
      </w:r>
    </w:p>
    <w:p w14:paraId="280663F2" w14:textId="77777777" w:rsidR="008F0979" w:rsidRPr="006C6CD5" w:rsidRDefault="008F0979" w:rsidP="006C6CD5">
      <w:pPr>
        <w:spacing w:after="0" w:line="240" w:lineRule="auto"/>
        <w:ind w:left="720"/>
        <w:jc w:val="both"/>
        <w:rPr>
          <w:rFonts w:ascii="Times New Roman" w:hAnsi="Times New Roman" w:cs="Times New Roman"/>
          <w:sz w:val="24"/>
          <w:szCs w:val="24"/>
        </w:rPr>
      </w:pPr>
    </w:p>
    <w:p w14:paraId="4668BD5C" w14:textId="7CBF01F2" w:rsidR="008F0979" w:rsidRPr="006C6CD5" w:rsidRDefault="008F0979" w:rsidP="006C6CD5">
      <w:pPr>
        <w:spacing w:after="0" w:line="240" w:lineRule="auto"/>
        <w:ind w:left="720"/>
        <w:contextualSpacing/>
        <w:jc w:val="both"/>
        <w:rPr>
          <w:rFonts w:ascii="Times New Roman" w:hAnsi="Times New Roman" w:cs="Times New Roman"/>
          <w:sz w:val="24"/>
          <w:szCs w:val="24"/>
        </w:rPr>
      </w:pPr>
      <w:proofErr w:type="spellStart"/>
      <w:r w:rsidRPr="006C6CD5">
        <w:rPr>
          <w:rFonts w:ascii="Times New Roman" w:hAnsi="Times New Roman" w:cs="Times New Roman"/>
          <w:sz w:val="24"/>
          <w:szCs w:val="24"/>
        </w:rPr>
        <w:lastRenderedPageBreak/>
        <w:t>Narayanamoorthy</w:t>
      </w:r>
      <w:proofErr w:type="spellEnd"/>
      <w:r w:rsidRPr="006C6CD5">
        <w:rPr>
          <w:rFonts w:ascii="Times New Roman" w:hAnsi="Times New Roman" w:cs="Times New Roman"/>
          <w:sz w:val="24"/>
          <w:szCs w:val="24"/>
        </w:rPr>
        <w:t xml:space="preserve">, G., J. Page, and B. Song. 2023. Insurance rate regulation, management of the loss reserve, and pricing.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98</w:t>
      </w:r>
      <w:r w:rsidRPr="006C6CD5">
        <w:rPr>
          <w:rFonts w:ascii="Times New Roman" w:hAnsi="Times New Roman" w:cs="Times New Roman"/>
          <w:sz w:val="24"/>
          <w:szCs w:val="24"/>
        </w:rPr>
        <w:t xml:space="preserve"> (6): 407-434. (This is an insurance paper.)   </w:t>
      </w:r>
    </w:p>
    <w:p w14:paraId="0CFFDA98" w14:textId="77777777" w:rsidR="00EF5D86" w:rsidRPr="006C6CD5" w:rsidRDefault="00EF5D86" w:rsidP="006C6CD5">
      <w:pPr>
        <w:spacing w:after="0" w:line="240" w:lineRule="auto"/>
        <w:ind w:left="720"/>
        <w:contextualSpacing/>
        <w:jc w:val="both"/>
        <w:rPr>
          <w:rFonts w:ascii="Times New Roman" w:hAnsi="Times New Roman" w:cs="Times New Roman"/>
          <w:sz w:val="24"/>
          <w:szCs w:val="24"/>
        </w:rPr>
      </w:pPr>
    </w:p>
    <w:p w14:paraId="7B092E2D" w14:textId="61E1F978" w:rsidR="00EF5D86" w:rsidRPr="006C6CD5" w:rsidRDefault="00EF5D86"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Hendricks, B., J. Nielson, C. Shakespeare, and C. Williams. </w:t>
      </w:r>
      <w:r w:rsidR="005C64E0">
        <w:rPr>
          <w:rFonts w:ascii="Times New Roman" w:hAnsi="Times New Roman" w:cs="Times New Roman"/>
          <w:sz w:val="24"/>
          <w:szCs w:val="24"/>
        </w:rPr>
        <w:t xml:space="preserve">2023. </w:t>
      </w:r>
      <w:r w:rsidRPr="006C6CD5">
        <w:rPr>
          <w:rFonts w:ascii="Times New Roman" w:hAnsi="Times New Roman" w:cs="Times New Roman"/>
          <w:sz w:val="24"/>
          <w:szCs w:val="24"/>
        </w:rPr>
        <w:t xml:space="preserve">Anticipatory effects around proposed regulation: Evidence from Basel III.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98</w:t>
      </w:r>
      <w:r w:rsidRPr="006C6CD5">
        <w:rPr>
          <w:rFonts w:ascii="Times New Roman" w:hAnsi="Times New Roman" w:cs="Times New Roman"/>
          <w:sz w:val="24"/>
          <w:szCs w:val="24"/>
        </w:rPr>
        <w:t xml:space="preserve"> (1): 285-315.</w:t>
      </w:r>
    </w:p>
    <w:p w14:paraId="3CBABF13" w14:textId="77777777" w:rsidR="008D4291" w:rsidRPr="006C6CD5" w:rsidRDefault="008D4291" w:rsidP="006C6CD5">
      <w:pPr>
        <w:spacing w:after="0" w:line="240" w:lineRule="auto"/>
        <w:ind w:left="720"/>
        <w:contextualSpacing/>
        <w:jc w:val="both"/>
        <w:rPr>
          <w:rFonts w:ascii="Times New Roman" w:hAnsi="Times New Roman" w:cs="Times New Roman"/>
          <w:sz w:val="24"/>
          <w:szCs w:val="24"/>
        </w:rPr>
      </w:pPr>
    </w:p>
    <w:p w14:paraId="5C62E485" w14:textId="5BD5AB1D" w:rsidR="009000AB" w:rsidRPr="006C6CD5" w:rsidRDefault="008D429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Gopalan, Y., and J. Granja. 2023. How (in)effective was bank supervision during the 2022 monetary tightening? Working paper, </w:t>
      </w:r>
      <w:hyperlink r:id="rId25" w:history="1">
        <w:r w:rsidRPr="006C6CD5">
          <w:rPr>
            <w:rStyle w:val="Hyperlink"/>
            <w:rFonts w:ascii="Times New Roman" w:hAnsi="Times New Roman" w:cs="Times New Roman"/>
            <w:sz w:val="24"/>
            <w:szCs w:val="24"/>
          </w:rPr>
          <w:t>https://papers.ssrn.com/sol3/papers.cfm?abstract_id=4588186</w:t>
        </w:r>
      </w:hyperlink>
    </w:p>
    <w:p w14:paraId="6C6CA5AF" w14:textId="77777777" w:rsidR="008D4291" w:rsidRPr="006C6CD5" w:rsidRDefault="008D4291" w:rsidP="006C6CD5">
      <w:pPr>
        <w:spacing w:after="0" w:line="240" w:lineRule="auto"/>
        <w:ind w:left="720"/>
        <w:contextualSpacing/>
        <w:jc w:val="both"/>
        <w:rPr>
          <w:rFonts w:ascii="Times New Roman" w:hAnsi="Times New Roman" w:cs="Times New Roman"/>
          <w:sz w:val="24"/>
          <w:szCs w:val="24"/>
        </w:rPr>
      </w:pPr>
    </w:p>
    <w:p w14:paraId="58E5B3C2" w14:textId="77777777" w:rsidR="00FD2786" w:rsidRPr="006C6CD5" w:rsidRDefault="00FD2786"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Regulation/Auditing</w:t>
      </w:r>
      <w:r w:rsidRPr="006C6CD5">
        <w:rPr>
          <w:rFonts w:ascii="Times New Roman" w:hAnsi="Times New Roman" w:cs="Times New Roman"/>
          <w:sz w:val="24"/>
          <w:szCs w:val="24"/>
        </w:rPr>
        <w:t>:</w:t>
      </w:r>
    </w:p>
    <w:p w14:paraId="7F2DF376" w14:textId="77777777" w:rsidR="00FD2786" w:rsidRPr="006C6CD5" w:rsidRDefault="00FD2786" w:rsidP="006C6CD5">
      <w:pPr>
        <w:spacing w:after="0" w:line="240" w:lineRule="auto"/>
        <w:jc w:val="both"/>
        <w:rPr>
          <w:rFonts w:ascii="Times New Roman" w:hAnsi="Times New Roman" w:cs="Times New Roman"/>
          <w:sz w:val="24"/>
          <w:szCs w:val="24"/>
        </w:rPr>
      </w:pPr>
    </w:p>
    <w:p w14:paraId="20E1FBD7" w14:textId="2CE7C815" w:rsidR="00FD2786" w:rsidRPr="006C6CD5" w:rsidRDefault="00FD278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Altamuro, J., and A. Beatty. 20</w:t>
      </w:r>
      <w:r w:rsidR="00A87187" w:rsidRPr="006C6CD5">
        <w:rPr>
          <w:rFonts w:ascii="Times New Roman" w:hAnsi="Times New Roman" w:cs="Times New Roman"/>
          <w:sz w:val="24"/>
          <w:szCs w:val="24"/>
        </w:rPr>
        <w:t>21</w:t>
      </w:r>
      <w:r w:rsidRPr="006C6CD5">
        <w:rPr>
          <w:rFonts w:ascii="Times New Roman" w:hAnsi="Times New Roman" w:cs="Times New Roman"/>
          <w:sz w:val="24"/>
          <w:szCs w:val="24"/>
        </w:rPr>
        <w:t xml:space="preserve">. How does internal control regulation affect financial reporting?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49: 58–74.</w:t>
      </w:r>
    </w:p>
    <w:p w14:paraId="18873841" w14:textId="77777777" w:rsidR="00FD2786" w:rsidRPr="006C6CD5" w:rsidRDefault="00FD2786" w:rsidP="006C6CD5">
      <w:pPr>
        <w:spacing w:after="0" w:line="240" w:lineRule="auto"/>
        <w:jc w:val="both"/>
        <w:rPr>
          <w:rFonts w:ascii="Times New Roman" w:hAnsi="Times New Roman" w:cs="Times New Roman"/>
          <w:sz w:val="24"/>
          <w:szCs w:val="24"/>
        </w:rPr>
      </w:pPr>
    </w:p>
    <w:p w14:paraId="1685E497" w14:textId="63348F83" w:rsidR="00B51934" w:rsidRPr="006C6CD5" w:rsidRDefault="00E8650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Nicoletti, A. 2018. The effects of bank regulators and external auditors on loan loss provisions.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66 (1): 244-265. </w:t>
      </w:r>
    </w:p>
    <w:p w14:paraId="299F3991" w14:textId="77777777" w:rsidR="00B51934" w:rsidRPr="006C6CD5" w:rsidRDefault="00B51934" w:rsidP="006C6CD5">
      <w:pPr>
        <w:spacing w:after="0" w:line="240" w:lineRule="auto"/>
        <w:ind w:left="720"/>
        <w:jc w:val="both"/>
        <w:rPr>
          <w:rFonts w:ascii="Times New Roman" w:hAnsi="Times New Roman" w:cs="Times New Roman"/>
          <w:sz w:val="24"/>
          <w:szCs w:val="24"/>
        </w:rPr>
      </w:pPr>
    </w:p>
    <w:p w14:paraId="58401B77" w14:textId="120D164F" w:rsidR="00242ED2" w:rsidRPr="006C6CD5" w:rsidRDefault="00E86509" w:rsidP="006C6CD5">
      <w:pPr>
        <w:keepNext/>
        <w:keepLines/>
        <w:spacing w:after="0" w:line="240" w:lineRule="auto"/>
        <w:ind w:left="720"/>
        <w:rPr>
          <w:rFonts w:ascii="Times New Roman" w:hAnsi="Times New Roman" w:cs="Times New Roman"/>
          <w:sz w:val="24"/>
          <w:szCs w:val="24"/>
        </w:rPr>
      </w:pPr>
      <w:r w:rsidRPr="006C6CD5">
        <w:rPr>
          <w:rFonts w:ascii="Times New Roman" w:hAnsi="Times New Roman" w:cs="Times New Roman"/>
          <w:sz w:val="24"/>
          <w:szCs w:val="24"/>
        </w:rPr>
        <w:t>Ghosh, A., H. Jarva, and S. Ryan</w:t>
      </w:r>
      <w:r w:rsidR="004F6A05" w:rsidRPr="006C6CD5">
        <w:rPr>
          <w:rFonts w:ascii="Times New Roman" w:hAnsi="Times New Roman" w:cs="Times New Roman"/>
          <w:sz w:val="24"/>
          <w:szCs w:val="24"/>
        </w:rPr>
        <w:t>. 202</w:t>
      </w:r>
      <w:r w:rsidR="00726128" w:rsidRPr="006C6CD5">
        <w:rPr>
          <w:rFonts w:ascii="Times New Roman" w:hAnsi="Times New Roman" w:cs="Times New Roman"/>
          <w:sz w:val="24"/>
          <w:szCs w:val="24"/>
        </w:rPr>
        <w:t>4</w:t>
      </w:r>
      <w:r w:rsidR="004F6A05" w:rsidRPr="006C6CD5">
        <w:rPr>
          <w:rFonts w:ascii="Times New Roman" w:hAnsi="Times New Roman" w:cs="Times New Roman"/>
          <w:sz w:val="24"/>
          <w:szCs w:val="24"/>
        </w:rPr>
        <w:t>.</w:t>
      </w:r>
      <w:r w:rsidRPr="006C6CD5">
        <w:rPr>
          <w:rFonts w:ascii="Times New Roman" w:hAnsi="Times New Roman" w:cs="Times New Roman"/>
          <w:sz w:val="24"/>
          <w:szCs w:val="24"/>
        </w:rPr>
        <w:t xml:space="preserve"> Bank Regulation</w:t>
      </w:r>
      <w:r w:rsidR="002B5A35" w:rsidRPr="006C6CD5">
        <w:rPr>
          <w:rFonts w:ascii="Times New Roman" w:hAnsi="Times New Roman" w:cs="Times New Roman"/>
          <w:sz w:val="24"/>
          <w:szCs w:val="24"/>
        </w:rPr>
        <w:t>/</w:t>
      </w:r>
      <w:r w:rsidRPr="006C6CD5">
        <w:rPr>
          <w:rFonts w:ascii="Times New Roman" w:hAnsi="Times New Roman" w:cs="Times New Roman"/>
          <w:sz w:val="24"/>
          <w:szCs w:val="24"/>
        </w:rPr>
        <w:t xml:space="preserve">Supervision </w:t>
      </w:r>
      <w:r w:rsidR="002B5A35" w:rsidRPr="006C6CD5">
        <w:rPr>
          <w:rFonts w:ascii="Times New Roman" w:hAnsi="Times New Roman" w:cs="Times New Roman"/>
          <w:sz w:val="24"/>
          <w:szCs w:val="24"/>
        </w:rPr>
        <w:t xml:space="preserve">and </w:t>
      </w:r>
      <w:r w:rsidRPr="006C6CD5">
        <w:rPr>
          <w:rFonts w:ascii="Times New Roman" w:hAnsi="Times New Roman" w:cs="Times New Roman"/>
          <w:sz w:val="24"/>
          <w:szCs w:val="24"/>
        </w:rPr>
        <w:t>Bank Auditing</w:t>
      </w:r>
      <w:r w:rsidR="00726128" w:rsidRPr="006C6CD5">
        <w:rPr>
          <w:rFonts w:ascii="Times New Roman" w:hAnsi="Times New Roman" w:cs="Times New Roman"/>
          <w:sz w:val="24"/>
          <w:szCs w:val="24"/>
        </w:rPr>
        <w:t>.</w:t>
      </w:r>
      <w:r w:rsidRPr="006C6CD5">
        <w:rPr>
          <w:rFonts w:ascii="Times New Roman" w:hAnsi="Times New Roman" w:cs="Times New Roman"/>
          <w:sz w:val="24"/>
          <w:szCs w:val="24"/>
        </w:rPr>
        <w:t xml:space="preserve"> </w:t>
      </w:r>
      <w:r w:rsidR="00726128" w:rsidRPr="006C6CD5">
        <w:rPr>
          <w:rFonts w:ascii="Times New Roman" w:hAnsi="Times New Roman" w:cs="Times New Roman"/>
          <w:i/>
          <w:iCs/>
          <w:sz w:val="24"/>
          <w:szCs w:val="24"/>
        </w:rPr>
        <w:t>European Accounting Review</w:t>
      </w:r>
      <w:r w:rsidR="00726128" w:rsidRPr="006C6CD5">
        <w:rPr>
          <w:rFonts w:ascii="Times New Roman" w:hAnsi="Times New Roman" w:cs="Times New Roman"/>
          <w:sz w:val="24"/>
          <w:szCs w:val="24"/>
        </w:rPr>
        <w:t xml:space="preserve">, forthcoming, </w:t>
      </w:r>
      <w:bookmarkStart w:id="1" w:name="_Hlk173843496"/>
      <w:r w:rsidR="00726128" w:rsidRPr="006C6CD5">
        <w:rPr>
          <w:rFonts w:ascii="Times New Roman" w:hAnsi="Times New Roman" w:cs="Times New Roman"/>
          <w:sz w:val="24"/>
          <w:szCs w:val="24"/>
        </w:rPr>
        <w:t>https://www.tandfonline.com/doi/full/10.1080/09638180.2024.2373207</w:t>
      </w:r>
      <w:bookmarkEnd w:id="1"/>
    </w:p>
    <w:p w14:paraId="247C04B8" w14:textId="77777777" w:rsidR="00451E82" w:rsidRDefault="00451E82" w:rsidP="006C6CD5">
      <w:pPr>
        <w:spacing w:after="0" w:line="240" w:lineRule="auto"/>
        <w:ind w:left="720"/>
        <w:jc w:val="both"/>
        <w:rPr>
          <w:rFonts w:ascii="Times New Roman" w:hAnsi="Times New Roman" w:cs="Times New Roman"/>
          <w:sz w:val="24"/>
          <w:szCs w:val="24"/>
        </w:rPr>
      </w:pPr>
    </w:p>
    <w:p w14:paraId="2E6A7BE6" w14:textId="06E89A81" w:rsidR="00242ED2" w:rsidRPr="006C6CD5" w:rsidRDefault="00242ED2"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Gopalan, Y., A. Imdieke, J. Schroeder, and S. Stuber</w:t>
      </w:r>
      <w:r w:rsidR="004F6A05" w:rsidRPr="006C6CD5">
        <w:rPr>
          <w:rFonts w:ascii="Times New Roman" w:hAnsi="Times New Roman" w:cs="Times New Roman"/>
          <w:sz w:val="24"/>
          <w:szCs w:val="24"/>
        </w:rPr>
        <w:t>. 202</w:t>
      </w:r>
      <w:r w:rsidR="00A35A73" w:rsidRPr="006C6CD5">
        <w:rPr>
          <w:rFonts w:ascii="Times New Roman" w:hAnsi="Times New Roman" w:cs="Times New Roman"/>
          <w:sz w:val="24"/>
          <w:szCs w:val="24"/>
        </w:rPr>
        <w:t>4</w:t>
      </w:r>
      <w:r w:rsidR="004F6A05" w:rsidRPr="006C6CD5">
        <w:rPr>
          <w:rFonts w:ascii="Times New Roman" w:hAnsi="Times New Roman" w:cs="Times New Roman"/>
          <w:sz w:val="24"/>
          <w:szCs w:val="24"/>
        </w:rPr>
        <w:t>.</w:t>
      </w:r>
      <w:r w:rsidRPr="006C6CD5">
        <w:rPr>
          <w:rFonts w:ascii="Times New Roman" w:hAnsi="Times New Roman" w:cs="Times New Roman"/>
          <w:sz w:val="24"/>
          <w:szCs w:val="24"/>
        </w:rPr>
        <w:t xml:space="preserve"> Reliance on External Assurance in Regulatory Monitoring</w:t>
      </w:r>
      <w:r w:rsidR="00A35A73" w:rsidRPr="006C6CD5">
        <w:rPr>
          <w:rFonts w:ascii="Times New Roman" w:hAnsi="Times New Roman" w:cs="Times New Roman"/>
          <w:sz w:val="24"/>
          <w:szCs w:val="24"/>
        </w:rPr>
        <w:t>.</w:t>
      </w:r>
      <w:r w:rsidRPr="006C6CD5">
        <w:rPr>
          <w:rFonts w:ascii="Times New Roman" w:hAnsi="Times New Roman" w:cs="Times New Roman"/>
          <w:sz w:val="24"/>
          <w:szCs w:val="24"/>
        </w:rPr>
        <w:t xml:space="preserve"> </w:t>
      </w:r>
      <w:r w:rsidR="00A35A73" w:rsidRPr="006C6CD5">
        <w:rPr>
          <w:rFonts w:ascii="Times New Roman" w:hAnsi="Times New Roman" w:cs="Times New Roman"/>
          <w:i/>
          <w:iCs/>
          <w:sz w:val="24"/>
          <w:szCs w:val="24"/>
        </w:rPr>
        <w:t>The Accounting Review</w:t>
      </w:r>
      <w:r w:rsidR="00A35A73" w:rsidRPr="006C6CD5">
        <w:rPr>
          <w:rFonts w:ascii="Times New Roman" w:hAnsi="Times New Roman" w:cs="Times New Roman"/>
          <w:sz w:val="24"/>
          <w:szCs w:val="24"/>
        </w:rPr>
        <w:t xml:space="preserve"> 99 (3): 201-224.</w:t>
      </w:r>
    </w:p>
    <w:p w14:paraId="4556634A" w14:textId="1E2BD5AB" w:rsidR="00A87187" w:rsidRPr="006C6CD5" w:rsidRDefault="00A87187" w:rsidP="006C6CD5">
      <w:pPr>
        <w:spacing w:after="0" w:line="240" w:lineRule="auto"/>
        <w:ind w:left="720"/>
        <w:jc w:val="both"/>
        <w:rPr>
          <w:rFonts w:ascii="Times New Roman" w:hAnsi="Times New Roman" w:cs="Times New Roman"/>
          <w:sz w:val="24"/>
          <w:szCs w:val="24"/>
        </w:rPr>
      </w:pPr>
    </w:p>
    <w:p w14:paraId="12B0B50D" w14:textId="1DAE1787" w:rsidR="00A87187" w:rsidRPr="006C6CD5" w:rsidRDefault="00A87187"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Balakrishnan, K., E. De George, A. Ertan, and H. Scobie</w:t>
      </w:r>
      <w:r w:rsidR="004F6A05" w:rsidRPr="006C6CD5">
        <w:rPr>
          <w:rFonts w:ascii="Times New Roman" w:hAnsi="Times New Roman" w:cs="Times New Roman"/>
          <w:sz w:val="24"/>
          <w:szCs w:val="24"/>
        </w:rPr>
        <w:t>. 2021.</w:t>
      </w:r>
      <w:r w:rsidRPr="006C6CD5">
        <w:rPr>
          <w:rFonts w:ascii="Times New Roman" w:hAnsi="Times New Roman" w:cs="Times New Roman"/>
          <w:sz w:val="24"/>
          <w:szCs w:val="24"/>
        </w:rPr>
        <w:t xml:space="preserve"> Economic consequences of mandatory auditor reporting to bank regulators.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 xml:space="preserve">72: 101431. (See also discussion of paper by Amel-Zadeh and Barth.) </w:t>
      </w:r>
    </w:p>
    <w:p w14:paraId="47998E7F" w14:textId="68FC8A42" w:rsidR="00A87187" w:rsidRPr="006C6CD5" w:rsidRDefault="00A87187" w:rsidP="006C6CD5">
      <w:pPr>
        <w:spacing w:after="0" w:line="240" w:lineRule="auto"/>
        <w:ind w:left="720"/>
        <w:jc w:val="both"/>
        <w:rPr>
          <w:rFonts w:ascii="Times New Roman" w:hAnsi="Times New Roman" w:cs="Times New Roman"/>
          <w:sz w:val="24"/>
          <w:szCs w:val="24"/>
        </w:rPr>
      </w:pPr>
    </w:p>
    <w:p w14:paraId="3B50E3F0" w14:textId="7203B0F5" w:rsidR="00A87187" w:rsidRPr="006C6CD5" w:rsidRDefault="00A87187" w:rsidP="006C6CD5">
      <w:pPr>
        <w:spacing w:after="0" w:line="240" w:lineRule="auto"/>
        <w:ind w:left="720"/>
        <w:jc w:val="both"/>
        <w:rPr>
          <w:rFonts w:ascii="Times New Roman" w:hAnsi="Times New Roman" w:cs="Times New Roman"/>
          <w:sz w:val="24"/>
          <w:szCs w:val="24"/>
        </w:rPr>
      </w:pPr>
      <w:proofErr w:type="spellStart"/>
      <w:r w:rsidRPr="006C6CD5">
        <w:rPr>
          <w:rFonts w:ascii="Times New Roman" w:hAnsi="Times New Roman" w:cs="Times New Roman"/>
          <w:sz w:val="24"/>
          <w:szCs w:val="24"/>
        </w:rPr>
        <w:t>Aobdia</w:t>
      </w:r>
      <w:proofErr w:type="spellEnd"/>
      <w:r w:rsidRPr="006C6CD5">
        <w:rPr>
          <w:rFonts w:ascii="Times New Roman" w:hAnsi="Times New Roman" w:cs="Times New Roman"/>
          <w:sz w:val="24"/>
          <w:szCs w:val="24"/>
        </w:rPr>
        <w:t xml:space="preserve">, D., Y. Dou, and J. Kim. 2021. Public audit oversight and the originate-to-distribute model. </w:t>
      </w:r>
      <w:r w:rsidRPr="006C6CD5">
        <w:rPr>
          <w:rFonts w:ascii="Times New Roman" w:hAnsi="Times New Roman" w:cs="Times New Roman"/>
          <w:i/>
          <w:iCs/>
          <w:sz w:val="24"/>
          <w:szCs w:val="24"/>
        </w:rPr>
        <w:t>Journal of Accounting and Economics</w:t>
      </w:r>
      <w:r w:rsidRPr="006C6CD5">
        <w:rPr>
          <w:rFonts w:ascii="Times New Roman" w:hAnsi="Times New Roman" w:cs="Times New Roman"/>
          <w:sz w:val="24"/>
          <w:szCs w:val="24"/>
        </w:rPr>
        <w:t xml:space="preserve"> 72: 101420.</w:t>
      </w:r>
    </w:p>
    <w:p w14:paraId="1FBCD6C1" w14:textId="77777777" w:rsidR="00F96AC7" w:rsidRPr="006C6CD5" w:rsidRDefault="00F96AC7" w:rsidP="006C6CD5">
      <w:pPr>
        <w:spacing w:after="0" w:line="240" w:lineRule="auto"/>
        <w:ind w:left="720"/>
        <w:jc w:val="both"/>
        <w:rPr>
          <w:rFonts w:ascii="Times New Roman" w:hAnsi="Times New Roman" w:cs="Times New Roman"/>
          <w:sz w:val="24"/>
          <w:szCs w:val="24"/>
        </w:rPr>
      </w:pPr>
    </w:p>
    <w:p w14:paraId="264679B8" w14:textId="2DC4B956" w:rsidR="00F96AC7" w:rsidRPr="006C6CD5" w:rsidRDefault="005C64E0" w:rsidP="006C6CD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F96AC7" w:rsidRPr="006C6CD5">
        <w:rPr>
          <w:rFonts w:ascii="Times New Roman" w:hAnsi="Times New Roman" w:cs="Times New Roman"/>
          <w:sz w:val="24"/>
          <w:szCs w:val="24"/>
        </w:rPr>
        <w:t xml:space="preserve">De Franco, G., Y. Guan, Y. Zhou, and X. Zhu. 2024. The impact of </w:t>
      </w:r>
      <w:r w:rsidR="00E67039" w:rsidRPr="006C6CD5">
        <w:rPr>
          <w:rFonts w:ascii="Times New Roman" w:hAnsi="Times New Roman" w:cs="Times New Roman"/>
          <w:sz w:val="24"/>
          <w:szCs w:val="24"/>
        </w:rPr>
        <w:t xml:space="preserve">credit market development on auditor choice: Evidence from banking deregulation. </w:t>
      </w:r>
      <w:r w:rsidR="00E67039" w:rsidRPr="006C6CD5">
        <w:rPr>
          <w:rFonts w:ascii="Times New Roman" w:hAnsi="Times New Roman" w:cs="Times New Roman"/>
          <w:i/>
          <w:iCs/>
          <w:sz w:val="24"/>
          <w:szCs w:val="24"/>
        </w:rPr>
        <w:t>Journal of Accounting Research</w:t>
      </w:r>
      <w:r w:rsidR="00E67039" w:rsidRPr="006C6CD5">
        <w:rPr>
          <w:rFonts w:ascii="Times New Roman" w:hAnsi="Times New Roman" w:cs="Times New Roman"/>
          <w:sz w:val="24"/>
          <w:szCs w:val="24"/>
        </w:rPr>
        <w:t xml:space="preserve"> 62 (2): 589-634.</w:t>
      </w:r>
    </w:p>
    <w:p w14:paraId="5AEFDDBB" w14:textId="77777777" w:rsidR="00E67039" w:rsidRPr="006C6CD5" w:rsidRDefault="00E67039" w:rsidP="006C6CD5">
      <w:pPr>
        <w:spacing w:after="0" w:line="240" w:lineRule="auto"/>
        <w:ind w:left="720"/>
        <w:jc w:val="both"/>
        <w:rPr>
          <w:rFonts w:ascii="Times New Roman" w:hAnsi="Times New Roman" w:cs="Times New Roman"/>
          <w:sz w:val="24"/>
          <w:szCs w:val="24"/>
        </w:rPr>
      </w:pPr>
    </w:p>
    <w:p w14:paraId="6E273139" w14:textId="781D27AB" w:rsidR="00E67039" w:rsidRPr="006C6CD5" w:rsidRDefault="00E6703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Nicoletti, A., and C. Zhu. 2023. Economic consequences of transparency regulation: Evidence from bank mortgage lending.  </w:t>
      </w:r>
      <w:r w:rsidRPr="006C6CD5">
        <w:rPr>
          <w:rFonts w:ascii="Times New Roman" w:hAnsi="Times New Roman" w:cs="Times New Roman"/>
          <w:i/>
          <w:iCs/>
          <w:sz w:val="24"/>
          <w:szCs w:val="24"/>
        </w:rPr>
        <w:t xml:space="preserve">Journal of Accounting Research </w:t>
      </w:r>
      <w:r w:rsidRPr="006C6CD5">
        <w:rPr>
          <w:rFonts w:ascii="Times New Roman" w:hAnsi="Times New Roman" w:cs="Times New Roman"/>
          <w:sz w:val="24"/>
          <w:szCs w:val="24"/>
        </w:rPr>
        <w:t>61 (5): 1827-1871.</w:t>
      </w:r>
    </w:p>
    <w:p w14:paraId="461FEDF6" w14:textId="77777777" w:rsidR="00B51934" w:rsidRPr="006C6CD5" w:rsidRDefault="00B51934" w:rsidP="006C6CD5">
      <w:pPr>
        <w:keepNext/>
        <w:keepLines/>
        <w:spacing w:after="0" w:line="240" w:lineRule="auto"/>
        <w:jc w:val="both"/>
        <w:rPr>
          <w:rFonts w:ascii="Times New Roman" w:hAnsi="Times New Roman" w:cs="Times New Roman"/>
          <w:sz w:val="24"/>
          <w:szCs w:val="24"/>
        </w:rPr>
      </w:pPr>
    </w:p>
    <w:p w14:paraId="51F8D42D" w14:textId="77777777" w:rsidR="00B51934" w:rsidRPr="006C6CD5" w:rsidRDefault="00B51934" w:rsidP="006C6CD5">
      <w:pPr>
        <w:keepNext/>
        <w:keepLines/>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Tax</w:t>
      </w:r>
      <w:r w:rsidRPr="006C6CD5">
        <w:rPr>
          <w:rFonts w:ascii="Times New Roman" w:hAnsi="Times New Roman" w:cs="Times New Roman"/>
          <w:sz w:val="24"/>
          <w:szCs w:val="24"/>
        </w:rPr>
        <w:t>:</w:t>
      </w:r>
    </w:p>
    <w:p w14:paraId="51F0AC12" w14:textId="77777777" w:rsidR="00B51934" w:rsidRPr="006C6CD5" w:rsidRDefault="00B51934" w:rsidP="006C6CD5">
      <w:pPr>
        <w:keepNext/>
        <w:keepLines/>
        <w:spacing w:after="0" w:line="240" w:lineRule="auto"/>
        <w:jc w:val="both"/>
        <w:rPr>
          <w:rFonts w:ascii="Times New Roman" w:hAnsi="Times New Roman" w:cs="Times New Roman"/>
          <w:sz w:val="24"/>
          <w:szCs w:val="24"/>
        </w:rPr>
      </w:pPr>
    </w:p>
    <w:p w14:paraId="190613B2" w14:textId="128AF437" w:rsidR="00B51934" w:rsidRPr="006C6CD5" w:rsidRDefault="00B51934" w:rsidP="006C6CD5">
      <w:pPr>
        <w:keepNext/>
        <w:keepLines/>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Andries, K., J. Gallemore, and M. Jacob</w:t>
      </w:r>
      <w:r w:rsidR="004F6A05" w:rsidRPr="006C6CD5">
        <w:rPr>
          <w:rFonts w:ascii="Times New Roman" w:hAnsi="Times New Roman" w:cs="Times New Roman"/>
          <w:sz w:val="24"/>
          <w:szCs w:val="24"/>
        </w:rPr>
        <w:t>. 2017.</w:t>
      </w:r>
      <w:r w:rsidRPr="006C6CD5">
        <w:rPr>
          <w:rFonts w:ascii="Times New Roman" w:hAnsi="Times New Roman" w:cs="Times New Roman"/>
          <w:sz w:val="24"/>
          <w:szCs w:val="24"/>
        </w:rPr>
        <w:t xml:space="preserve"> The Effect of Corporate Taxation on Bank Transparency,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63 (2-3)</w:t>
      </w:r>
      <w:r w:rsidR="001D4035" w:rsidRPr="006C6CD5">
        <w:rPr>
          <w:rFonts w:ascii="Times New Roman" w:hAnsi="Times New Roman" w:cs="Times New Roman"/>
          <w:sz w:val="24"/>
          <w:szCs w:val="24"/>
        </w:rPr>
        <w:t>: 307-328.</w:t>
      </w:r>
    </w:p>
    <w:p w14:paraId="192E4F62" w14:textId="77777777" w:rsidR="00B51934" w:rsidRPr="006C6CD5" w:rsidRDefault="00B51934" w:rsidP="006C6CD5">
      <w:pPr>
        <w:keepNext/>
        <w:keepLines/>
        <w:spacing w:after="0" w:line="240" w:lineRule="auto"/>
        <w:ind w:left="720"/>
        <w:jc w:val="both"/>
        <w:rPr>
          <w:rFonts w:ascii="Times New Roman" w:hAnsi="Times New Roman" w:cs="Times New Roman"/>
          <w:sz w:val="24"/>
          <w:szCs w:val="24"/>
        </w:rPr>
      </w:pPr>
    </w:p>
    <w:p w14:paraId="20A83387" w14:textId="4B051E9E" w:rsidR="00B51934" w:rsidRPr="006C6CD5" w:rsidRDefault="00B51934" w:rsidP="006C6CD5">
      <w:pPr>
        <w:keepNext/>
        <w:keepLines/>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Gallemore, J., B. Gipper, and E. Maydew</w:t>
      </w:r>
      <w:r w:rsidR="004F6A05" w:rsidRPr="006C6CD5">
        <w:rPr>
          <w:rFonts w:ascii="Times New Roman" w:hAnsi="Times New Roman" w:cs="Times New Roman"/>
          <w:sz w:val="24"/>
          <w:szCs w:val="24"/>
        </w:rPr>
        <w:t>. 2019.</w:t>
      </w:r>
      <w:r w:rsidRPr="006C6CD5">
        <w:rPr>
          <w:rFonts w:ascii="Times New Roman" w:hAnsi="Times New Roman" w:cs="Times New Roman"/>
          <w:sz w:val="24"/>
          <w:szCs w:val="24"/>
        </w:rPr>
        <w:t xml:space="preserve"> Banks as Tax Planning Intermediaries, </w:t>
      </w:r>
      <w:r w:rsidRPr="006C6CD5">
        <w:rPr>
          <w:rFonts w:ascii="Times New Roman" w:hAnsi="Times New Roman" w:cs="Times New Roman"/>
          <w:i/>
          <w:sz w:val="24"/>
          <w:szCs w:val="24"/>
        </w:rPr>
        <w:t>Journal of Accounting Research,</w:t>
      </w:r>
      <w:r w:rsidR="00444BB3" w:rsidRPr="006C6CD5">
        <w:rPr>
          <w:rFonts w:ascii="Times New Roman" w:hAnsi="Times New Roman" w:cs="Times New Roman"/>
          <w:i/>
          <w:sz w:val="24"/>
          <w:szCs w:val="24"/>
        </w:rPr>
        <w:t xml:space="preserve"> </w:t>
      </w:r>
      <w:r w:rsidR="00444BB3" w:rsidRPr="006C6CD5">
        <w:rPr>
          <w:rFonts w:ascii="Times New Roman" w:hAnsi="Times New Roman" w:cs="Times New Roman"/>
          <w:sz w:val="24"/>
          <w:szCs w:val="24"/>
        </w:rPr>
        <w:t>57 (1): 169-209</w:t>
      </w:r>
      <w:r w:rsidRPr="006C6CD5">
        <w:rPr>
          <w:rFonts w:ascii="Times New Roman" w:hAnsi="Times New Roman" w:cs="Times New Roman"/>
          <w:sz w:val="24"/>
          <w:szCs w:val="24"/>
        </w:rPr>
        <w:t xml:space="preserve">.  </w:t>
      </w:r>
    </w:p>
    <w:p w14:paraId="6FCD7C1C" w14:textId="77777777" w:rsidR="00BD3196" w:rsidRPr="006C6CD5" w:rsidRDefault="00BD3196" w:rsidP="006C6CD5">
      <w:pPr>
        <w:spacing w:after="0" w:line="240" w:lineRule="auto"/>
        <w:jc w:val="both"/>
        <w:rPr>
          <w:rFonts w:ascii="Times New Roman" w:hAnsi="Times New Roman" w:cs="Times New Roman"/>
          <w:sz w:val="24"/>
          <w:szCs w:val="24"/>
        </w:rPr>
      </w:pPr>
    </w:p>
    <w:p w14:paraId="391F359C" w14:textId="77777777" w:rsidR="00263D5A" w:rsidRPr="006C6CD5" w:rsidRDefault="00263D5A" w:rsidP="006C6CD5">
      <w:pPr>
        <w:spacing w:after="0" w:line="240" w:lineRule="auto"/>
        <w:jc w:val="both"/>
        <w:rPr>
          <w:rFonts w:ascii="Times New Roman" w:hAnsi="Times New Roman" w:cs="Times New Roman"/>
          <w:b/>
          <w:sz w:val="24"/>
          <w:szCs w:val="24"/>
        </w:rPr>
      </w:pPr>
    </w:p>
    <w:p w14:paraId="4B42EA50" w14:textId="7A2AFFA9" w:rsidR="00684364" w:rsidRDefault="00E6473D" w:rsidP="005C64E0">
      <w:pPr>
        <w:keepNext/>
        <w:keepLines/>
        <w:spacing w:after="0" w:line="240" w:lineRule="auto"/>
        <w:jc w:val="both"/>
        <w:rPr>
          <w:rFonts w:ascii="Times New Roman" w:hAnsi="Times New Roman" w:cs="Times New Roman"/>
          <w:b/>
          <w:sz w:val="24"/>
          <w:szCs w:val="24"/>
        </w:rPr>
      </w:pPr>
      <w:r w:rsidRPr="006C6CD5">
        <w:rPr>
          <w:rFonts w:ascii="Times New Roman" w:hAnsi="Times New Roman" w:cs="Times New Roman"/>
          <w:b/>
          <w:sz w:val="24"/>
          <w:szCs w:val="24"/>
        </w:rPr>
        <w:t xml:space="preserve">Session </w:t>
      </w:r>
      <w:r>
        <w:rPr>
          <w:rFonts w:ascii="Times New Roman" w:hAnsi="Times New Roman" w:cs="Times New Roman"/>
          <w:b/>
          <w:sz w:val="24"/>
          <w:szCs w:val="24"/>
        </w:rPr>
        <w:t>8</w:t>
      </w:r>
      <w:r w:rsidRPr="006C6CD5">
        <w:rPr>
          <w:rFonts w:ascii="Times New Roman" w:hAnsi="Times New Roman" w:cs="Times New Roman"/>
          <w:b/>
          <w:sz w:val="24"/>
          <w:szCs w:val="24"/>
        </w:rPr>
        <w:t xml:space="preserve"> (10/</w:t>
      </w:r>
      <w:r>
        <w:rPr>
          <w:rFonts w:ascii="Times New Roman" w:hAnsi="Times New Roman" w:cs="Times New Roman"/>
          <w:b/>
          <w:sz w:val="24"/>
          <w:szCs w:val="24"/>
        </w:rPr>
        <w:t>23</w:t>
      </w:r>
      <w:r w:rsidRPr="006C6CD5">
        <w:rPr>
          <w:rFonts w:ascii="Times New Roman" w:hAnsi="Times New Roman" w:cs="Times New Roman"/>
          <w:b/>
          <w:sz w:val="24"/>
          <w:szCs w:val="24"/>
        </w:rPr>
        <w:t xml:space="preserve">): </w:t>
      </w:r>
      <w:r w:rsidR="00684364" w:rsidRPr="006C6CD5">
        <w:rPr>
          <w:rFonts w:ascii="Times New Roman" w:hAnsi="Times New Roman" w:cs="Times New Roman"/>
          <w:b/>
          <w:sz w:val="24"/>
          <w:szCs w:val="24"/>
        </w:rPr>
        <w:t xml:space="preserve">Banks and Climate </w:t>
      </w:r>
      <w:r>
        <w:rPr>
          <w:rFonts w:ascii="Times New Roman" w:hAnsi="Times New Roman" w:cs="Times New Roman"/>
          <w:b/>
          <w:sz w:val="24"/>
          <w:szCs w:val="24"/>
        </w:rPr>
        <w:t>Disasters/Change/</w:t>
      </w:r>
      <w:r w:rsidR="00684364" w:rsidRPr="006C6CD5">
        <w:rPr>
          <w:rFonts w:ascii="Times New Roman" w:hAnsi="Times New Roman" w:cs="Times New Roman"/>
          <w:b/>
          <w:sz w:val="24"/>
          <w:szCs w:val="24"/>
        </w:rPr>
        <w:t>Risk</w:t>
      </w:r>
    </w:p>
    <w:p w14:paraId="25FFA00B" w14:textId="77777777" w:rsidR="00451E82" w:rsidRPr="006C6CD5" w:rsidRDefault="00451E82" w:rsidP="005C64E0">
      <w:pPr>
        <w:keepNext/>
        <w:keepLines/>
        <w:spacing w:after="0" w:line="240" w:lineRule="auto"/>
        <w:jc w:val="both"/>
        <w:rPr>
          <w:rFonts w:ascii="Times New Roman" w:hAnsi="Times New Roman" w:cs="Times New Roman"/>
          <w:b/>
          <w:sz w:val="24"/>
          <w:szCs w:val="24"/>
        </w:rPr>
      </w:pPr>
    </w:p>
    <w:p w14:paraId="40EB77DA" w14:textId="02259123" w:rsidR="006C6CD5" w:rsidRDefault="00E6473D" w:rsidP="00913789">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w:t>
      </w:r>
      <w:r w:rsidR="006C6CD5">
        <w:rPr>
          <w:rFonts w:ascii="Times New Roman" w:hAnsi="Times New Roman" w:cs="Times New Roman"/>
          <w:bCs/>
          <w:sz w:val="24"/>
          <w:szCs w:val="24"/>
        </w:rPr>
        <w:t xml:space="preserve">Billings, M., S. Ryan, and H. Yan. 2024. Climate risk, population changes, and banks’ lending and deposit-taking exposures to climate disasters. Working paper.  Get from me.   </w:t>
      </w:r>
    </w:p>
    <w:p w14:paraId="5A2353FB" w14:textId="77777777" w:rsidR="006C6CD5" w:rsidRDefault="006C6CD5" w:rsidP="00913789">
      <w:pPr>
        <w:spacing w:after="0" w:line="240" w:lineRule="auto"/>
        <w:ind w:left="720"/>
        <w:jc w:val="both"/>
        <w:rPr>
          <w:rFonts w:ascii="Times New Roman" w:hAnsi="Times New Roman" w:cs="Times New Roman"/>
          <w:bCs/>
          <w:sz w:val="24"/>
          <w:szCs w:val="24"/>
        </w:rPr>
      </w:pPr>
    </w:p>
    <w:p w14:paraId="63CCA302" w14:textId="071750CC" w:rsidR="00913789" w:rsidRDefault="00E6473D" w:rsidP="00913789">
      <w:pPr>
        <w:spacing w:after="0" w:line="240" w:lineRule="auto"/>
        <w:ind w:left="720"/>
        <w:jc w:val="both"/>
        <w:rPr>
          <w:rFonts w:ascii="Times New Roman" w:eastAsia="CMR12" w:hAnsi="Times New Roman" w:cs="Times New Roman"/>
          <w:sz w:val="24"/>
          <w:szCs w:val="24"/>
        </w:rPr>
      </w:pPr>
      <w:r>
        <w:rPr>
          <w:rFonts w:ascii="Times New Roman" w:hAnsi="Times New Roman" w:cs="Times New Roman"/>
          <w:bCs/>
          <w:sz w:val="24"/>
          <w:szCs w:val="24"/>
        </w:rPr>
        <w:t>***</w:t>
      </w:r>
      <w:r w:rsidR="00EB5486" w:rsidRPr="006C6CD5">
        <w:rPr>
          <w:rFonts w:ascii="Times New Roman" w:hAnsi="Times New Roman" w:cs="Times New Roman"/>
          <w:bCs/>
          <w:sz w:val="24"/>
          <w:szCs w:val="24"/>
        </w:rPr>
        <w:t xml:space="preserve">Chamberlain, S., R. Vijayaraghavan, and Y. Zheng. </w:t>
      </w:r>
      <w:r w:rsidR="0080783F">
        <w:rPr>
          <w:rFonts w:ascii="Times New Roman" w:hAnsi="Times New Roman" w:cs="Times New Roman"/>
          <w:bCs/>
          <w:sz w:val="24"/>
          <w:szCs w:val="24"/>
        </w:rPr>
        <w:t xml:space="preserve">2019. </w:t>
      </w:r>
      <w:r w:rsidR="006C6CD5" w:rsidRPr="006C6CD5">
        <w:rPr>
          <w:rFonts w:ascii="Times New Roman" w:eastAsia="CMR12" w:hAnsi="Times New Roman" w:cs="Times New Roman"/>
          <w:sz w:val="24"/>
          <w:szCs w:val="24"/>
        </w:rPr>
        <w:t>Natural disasters, loan loss accounting and subsequent lending. Working paper</w:t>
      </w:r>
      <w:r w:rsidR="00913789">
        <w:rPr>
          <w:rFonts w:ascii="Times New Roman" w:eastAsia="CMR12" w:hAnsi="Times New Roman" w:cs="Times New Roman"/>
          <w:sz w:val="24"/>
          <w:szCs w:val="24"/>
        </w:rPr>
        <w:t xml:space="preserve">. Get from me. </w:t>
      </w:r>
    </w:p>
    <w:p w14:paraId="6A033F9C" w14:textId="747A7DFD" w:rsidR="006C6CD5" w:rsidRPr="006C6CD5" w:rsidRDefault="00913789" w:rsidP="00913789">
      <w:pPr>
        <w:spacing w:after="0" w:line="240" w:lineRule="auto"/>
        <w:ind w:left="1440"/>
        <w:jc w:val="both"/>
        <w:rPr>
          <w:rFonts w:ascii="Times New Roman" w:eastAsia="MS Mincho" w:hAnsi="Times New Roman" w:cs="Times New Roman"/>
          <w:sz w:val="24"/>
          <w:szCs w:val="24"/>
        </w:rPr>
      </w:pPr>
      <w:r>
        <w:rPr>
          <w:rFonts w:ascii="Times New Roman" w:eastAsia="CMR12" w:hAnsi="Times New Roman" w:cs="Times New Roman"/>
          <w:sz w:val="24"/>
          <w:szCs w:val="24"/>
        </w:rPr>
        <w:t xml:space="preserve">These authors (plus C. Wang) also have a 2023 working paper titled “How government assistance impacts community bank responses to natural disaster” that has not been distributed. </w:t>
      </w:r>
    </w:p>
    <w:p w14:paraId="07D759FB" w14:textId="19AC441A" w:rsidR="00EB5486" w:rsidRPr="006C6CD5" w:rsidRDefault="00EB5486" w:rsidP="00913789">
      <w:pPr>
        <w:spacing w:after="0" w:line="240" w:lineRule="auto"/>
        <w:ind w:left="720"/>
        <w:jc w:val="both"/>
        <w:rPr>
          <w:rFonts w:ascii="Times New Roman" w:hAnsi="Times New Roman" w:cs="Times New Roman"/>
          <w:bCs/>
          <w:sz w:val="24"/>
          <w:szCs w:val="24"/>
        </w:rPr>
      </w:pPr>
    </w:p>
    <w:p w14:paraId="5877B431" w14:textId="2E52E78A" w:rsidR="00684364" w:rsidRPr="006C6CD5" w:rsidRDefault="00E6473D" w:rsidP="00913789">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w:t>
      </w:r>
      <w:r w:rsidR="00684364" w:rsidRPr="006C6CD5">
        <w:rPr>
          <w:rFonts w:ascii="Times New Roman" w:hAnsi="Times New Roman" w:cs="Times New Roman"/>
          <w:bCs/>
          <w:sz w:val="24"/>
          <w:szCs w:val="24"/>
        </w:rPr>
        <w:t>Lu, Y., and V. Nikolaev. 2023. The impact of climate hazards on banks’ long-run performance</w:t>
      </w:r>
      <w:r w:rsidR="00EB5486" w:rsidRPr="006C6CD5">
        <w:rPr>
          <w:rFonts w:ascii="Times New Roman" w:hAnsi="Times New Roman" w:cs="Times New Roman"/>
          <w:bCs/>
          <w:sz w:val="24"/>
          <w:szCs w:val="24"/>
        </w:rPr>
        <w:t xml:space="preserve">. Working paper, </w:t>
      </w:r>
      <w:hyperlink r:id="rId26" w:history="1">
        <w:r w:rsidR="00EB5486" w:rsidRPr="006C6CD5">
          <w:rPr>
            <w:rStyle w:val="Hyperlink"/>
            <w:rFonts w:ascii="Times New Roman" w:hAnsi="Times New Roman" w:cs="Times New Roman"/>
            <w:bCs/>
            <w:sz w:val="24"/>
            <w:szCs w:val="24"/>
          </w:rPr>
          <w:t>https://papers.ssrn.com/sol3/papers.cfm?abstract_id=4569935</w:t>
        </w:r>
      </w:hyperlink>
    </w:p>
    <w:p w14:paraId="39A64C2C" w14:textId="77777777" w:rsidR="00684364" w:rsidRDefault="00684364" w:rsidP="006C6CD5">
      <w:pPr>
        <w:spacing w:after="0" w:line="240" w:lineRule="auto"/>
        <w:jc w:val="both"/>
        <w:rPr>
          <w:rFonts w:ascii="Times New Roman" w:hAnsi="Times New Roman" w:cs="Times New Roman"/>
          <w:b/>
          <w:sz w:val="24"/>
          <w:szCs w:val="24"/>
        </w:rPr>
      </w:pPr>
    </w:p>
    <w:p w14:paraId="279CA110" w14:textId="649923DA" w:rsidR="002C6E55" w:rsidRDefault="002C6E55" w:rsidP="002C6E55">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There are many papers in economics, finance, and banking that examine climate.</w:t>
      </w:r>
    </w:p>
    <w:p w14:paraId="662682E5" w14:textId="77777777" w:rsidR="002C6E55" w:rsidRPr="002C6E55" w:rsidRDefault="002C6E55" w:rsidP="002C6E55">
      <w:pPr>
        <w:spacing w:after="0" w:line="240" w:lineRule="auto"/>
        <w:ind w:left="720"/>
        <w:jc w:val="both"/>
        <w:rPr>
          <w:rFonts w:ascii="Times New Roman" w:hAnsi="Times New Roman" w:cs="Times New Roman"/>
          <w:bCs/>
          <w:sz w:val="24"/>
          <w:szCs w:val="24"/>
        </w:rPr>
      </w:pPr>
    </w:p>
    <w:p w14:paraId="12EC5B1A" w14:textId="77777777" w:rsidR="00684364" w:rsidRPr="006C6CD5" w:rsidRDefault="00684364" w:rsidP="006C6CD5">
      <w:pPr>
        <w:spacing w:after="0" w:line="240" w:lineRule="auto"/>
        <w:jc w:val="both"/>
        <w:rPr>
          <w:rFonts w:ascii="Times New Roman" w:hAnsi="Times New Roman" w:cs="Times New Roman"/>
          <w:b/>
          <w:sz w:val="24"/>
          <w:szCs w:val="24"/>
        </w:rPr>
      </w:pPr>
    </w:p>
    <w:p w14:paraId="7D5869D3" w14:textId="1E89812E" w:rsidR="00C6535A" w:rsidRPr="006C6CD5" w:rsidRDefault="00C01B9A" w:rsidP="006C6CD5">
      <w:pPr>
        <w:spacing w:after="0" w:line="240" w:lineRule="auto"/>
        <w:jc w:val="both"/>
        <w:rPr>
          <w:rFonts w:ascii="Times New Roman" w:hAnsi="Times New Roman" w:cs="Times New Roman"/>
          <w:b/>
          <w:sz w:val="24"/>
          <w:szCs w:val="24"/>
          <w:vertAlign w:val="subscript"/>
        </w:rPr>
      </w:pPr>
      <w:r w:rsidRPr="006C6CD5">
        <w:rPr>
          <w:rFonts w:ascii="Times New Roman" w:hAnsi="Times New Roman" w:cs="Times New Roman"/>
          <w:b/>
          <w:sz w:val="24"/>
          <w:szCs w:val="24"/>
        </w:rPr>
        <w:t xml:space="preserve">Session </w:t>
      </w:r>
      <w:r w:rsidR="00E6473D">
        <w:rPr>
          <w:rFonts w:ascii="Times New Roman" w:hAnsi="Times New Roman" w:cs="Times New Roman"/>
          <w:b/>
          <w:sz w:val="24"/>
          <w:szCs w:val="24"/>
        </w:rPr>
        <w:t>9</w:t>
      </w:r>
      <w:r w:rsidR="002024B8" w:rsidRPr="006C6CD5">
        <w:rPr>
          <w:rFonts w:ascii="Times New Roman" w:hAnsi="Times New Roman" w:cs="Times New Roman"/>
          <w:b/>
          <w:sz w:val="24"/>
          <w:szCs w:val="24"/>
        </w:rPr>
        <w:t xml:space="preserve"> </w:t>
      </w:r>
      <w:r w:rsidR="00263D5A" w:rsidRPr="006C6CD5">
        <w:rPr>
          <w:rFonts w:ascii="Times New Roman" w:hAnsi="Times New Roman" w:cs="Times New Roman"/>
          <w:b/>
          <w:sz w:val="24"/>
          <w:szCs w:val="24"/>
        </w:rPr>
        <w:t>(</w:t>
      </w:r>
      <w:r w:rsidR="00AD0EDF" w:rsidRPr="006C6CD5">
        <w:rPr>
          <w:rFonts w:ascii="Times New Roman" w:hAnsi="Times New Roman" w:cs="Times New Roman"/>
          <w:b/>
          <w:sz w:val="24"/>
          <w:szCs w:val="24"/>
        </w:rPr>
        <w:t>10</w:t>
      </w:r>
      <w:r w:rsidR="00530165" w:rsidRPr="006C6CD5">
        <w:rPr>
          <w:rFonts w:ascii="Times New Roman" w:hAnsi="Times New Roman" w:cs="Times New Roman"/>
          <w:b/>
          <w:sz w:val="24"/>
          <w:szCs w:val="24"/>
        </w:rPr>
        <w:t>/</w:t>
      </w:r>
      <w:r w:rsidR="00E6473D">
        <w:rPr>
          <w:rFonts w:ascii="Times New Roman" w:hAnsi="Times New Roman" w:cs="Times New Roman"/>
          <w:b/>
          <w:sz w:val="24"/>
          <w:szCs w:val="24"/>
        </w:rPr>
        <w:t>30</w:t>
      </w:r>
      <w:r w:rsidR="007E5DC3" w:rsidRPr="006C6CD5">
        <w:rPr>
          <w:rFonts w:ascii="Times New Roman" w:hAnsi="Times New Roman" w:cs="Times New Roman"/>
          <w:b/>
          <w:sz w:val="24"/>
          <w:szCs w:val="24"/>
        </w:rPr>
        <w:t>)</w:t>
      </w:r>
      <w:r w:rsidR="00BD3196" w:rsidRPr="006C6CD5">
        <w:rPr>
          <w:rFonts w:ascii="Times New Roman" w:hAnsi="Times New Roman" w:cs="Times New Roman"/>
          <w:b/>
          <w:sz w:val="24"/>
          <w:szCs w:val="24"/>
        </w:rPr>
        <w:t xml:space="preserve">: </w:t>
      </w:r>
      <w:r w:rsidR="00310B28" w:rsidRPr="006C6CD5">
        <w:rPr>
          <w:rFonts w:ascii="Times New Roman" w:hAnsi="Times New Roman" w:cs="Times New Roman"/>
          <w:b/>
          <w:sz w:val="24"/>
          <w:szCs w:val="24"/>
        </w:rPr>
        <w:t xml:space="preserve">Debt Contracting, Asymmetric Information, </w:t>
      </w:r>
      <w:r w:rsidR="00C6535A" w:rsidRPr="006C6CD5">
        <w:rPr>
          <w:rFonts w:ascii="Times New Roman" w:hAnsi="Times New Roman" w:cs="Times New Roman"/>
          <w:b/>
          <w:sz w:val="24"/>
          <w:szCs w:val="24"/>
        </w:rPr>
        <w:t xml:space="preserve">and </w:t>
      </w:r>
      <w:r w:rsidR="002A5E58" w:rsidRPr="006C6CD5">
        <w:rPr>
          <w:rFonts w:ascii="Times New Roman" w:hAnsi="Times New Roman" w:cs="Times New Roman"/>
          <w:b/>
          <w:sz w:val="24"/>
          <w:szCs w:val="24"/>
        </w:rPr>
        <w:t>Accounting Attributes</w:t>
      </w:r>
    </w:p>
    <w:p w14:paraId="43E0C0C8" w14:textId="77777777" w:rsidR="00C6535A" w:rsidRPr="006C6CD5" w:rsidRDefault="00C6535A" w:rsidP="006C6CD5">
      <w:pPr>
        <w:spacing w:after="0" w:line="240" w:lineRule="auto"/>
        <w:jc w:val="both"/>
        <w:rPr>
          <w:rFonts w:ascii="Times New Roman" w:hAnsi="Times New Roman" w:cs="Times New Roman"/>
          <w:b/>
          <w:sz w:val="24"/>
          <w:szCs w:val="24"/>
        </w:rPr>
      </w:pPr>
    </w:p>
    <w:p w14:paraId="20509FAF" w14:textId="14F3FB87" w:rsidR="00C6535A" w:rsidRPr="006C6CD5" w:rsidRDefault="00C6535A" w:rsidP="006C6CD5">
      <w:pPr>
        <w:spacing w:after="0" w:line="240" w:lineRule="auto"/>
        <w:ind w:left="720"/>
        <w:contextualSpacing/>
        <w:jc w:val="both"/>
        <w:rPr>
          <w:rFonts w:ascii="Times New Roman" w:hAnsi="Times New Roman" w:cs="Times New Roman"/>
          <w:i/>
          <w:iCs/>
          <w:sz w:val="24"/>
          <w:szCs w:val="24"/>
        </w:rPr>
      </w:pPr>
      <w:r w:rsidRPr="006C6CD5">
        <w:rPr>
          <w:rFonts w:ascii="Times New Roman" w:hAnsi="Times New Roman" w:cs="Times New Roman"/>
          <w:sz w:val="24"/>
          <w:szCs w:val="24"/>
        </w:rPr>
        <w:t>Wittenberg-Moerman,</w:t>
      </w:r>
      <w:r w:rsidR="00D827A7" w:rsidRPr="006C6CD5">
        <w:rPr>
          <w:rFonts w:ascii="Times New Roman" w:hAnsi="Times New Roman" w:cs="Times New Roman"/>
          <w:sz w:val="24"/>
          <w:szCs w:val="24"/>
        </w:rPr>
        <w:t xml:space="preserve"> R.</w:t>
      </w:r>
      <w:r w:rsidR="004F6A05" w:rsidRPr="006C6CD5">
        <w:rPr>
          <w:rFonts w:ascii="Times New Roman" w:hAnsi="Times New Roman" w:cs="Times New Roman"/>
          <w:sz w:val="24"/>
          <w:szCs w:val="24"/>
        </w:rPr>
        <w:t xml:space="preserve"> 2008.</w:t>
      </w:r>
      <w:r w:rsidRPr="006C6CD5">
        <w:rPr>
          <w:rFonts w:ascii="Times New Roman" w:hAnsi="Times New Roman" w:cs="Times New Roman"/>
          <w:sz w:val="24"/>
          <w:szCs w:val="24"/>
        </w:rPr>
        <w:t xml:space="preserve"> The role of information asymmetry and financial reporting quality in debt contracting: Evidence from the secondary loan market,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w:t>
      </w:r>
      <w:r w:rsidRPr="006C6CD5">
        <w:rPr>
          <w:rFonts w:ascii="Times New Roman" w:hAnsi="Times New Roman" w:cs="Times New Roman"/>
          <w:iCs/>
          <w:sz w:val="24"/>
          <w:szCs w:val="24"/>
        </w:rPr>
        <w:t>December</w:t>
      </w:r>
      <w:r w:rsidRPr="006C6CD5">
        <w:rPr>
          <w:rFonts w:ascii="Times New Roman" w:hAnsi="Times New Roman" w:cs="Times New Roman"/>
          <w:i/>
          <w:sz w:val="24"/>
          <w:szCs w:val="24"/>
        </w:rPr>
        <w:t xml:space="preserve">: </w:t>
      </w:r>
      <w:r w:rsidRPr="006C6CD5">
        <w:rPr>
          <w:rFonts w:ascii="Times New Roman" w:hAnsi="Times New Roman" w:cs="Times New Roman"/>
          <w:iCs/>
          <w:sz w:val="24"/>
          <w:szCs w:val="24"/>
        </w:rPr>
        <w:t>240-260</w:t>
      </w:r>
      <w:r w:rsidRPr="006C6CD5">
        <w:rPr>
          <w:rFonts w:ascii="Times New Roman" w:hAnsi="Times New Roman" w:cs="Times New Roman"/>
          <w:i/>
          <w:iCs/>
          <w:sz w:val="24"/>
          <w:szCs w:val="24"/>
        </w:rPr>
        <w:t>.</w:t>
      </w:r>
    </w:p>
    <w:p w14:paraId="500ACD0C" w14:textId="77777777" w:rsidR="00C6535A" w:rsidRPr="006C6CD5" w:rsidRDefault="00C6535A" w:rsidP="006C6CD5">
      <w:pPr>
        <w:spacing w:after="0" w:line="240" w:lineRule="auto"/>
        <w:contextualSpacing/>
        <w:jc w:val="both"/>
        <w:rPr>
          <w:rFonts w:ascii="Times New Roman" w:hAnsi="Times New Roman" w:cs="Times New Roman"/>
          <w:iCs/>
          <w:sz w:val="24"/>
          <w:szCs w:val="24"/>
        </w:rPr>
      </w:pPr>
    </w:p>
    <w:p w14:paraId="49692258" w14:textId="6B5F6A24" w:rsidR="00C6535A" w:rsidRPr="006C6CD5" w:rsidRDefault="00C6535A" w:rsidP="006C6CD5">
      <w:pPr>
        <w:spacing w:after="0" w:line="240" w:lineRule="auto"/>
        <w:ind w:left="720"/>
        <w:contextualSpacing/>
        <w:jc w:val="both"/>
        <w:rPr>
          <w:rFonts w:ascii="Times New Roman" w:hAnsi="Times New Roman" w:cs="Times New Roman"/>
          <w:iCs/>
          <w:sz w:val="24"/>
          <w:szCs w:val="24"/>
        </w:rPr>
      </w:pPr>
      <w:r w:rsidRPr="006C6CD5">
        <w:rPr>
          <w:rFonts w:ascii="Times New Roman" w:hAnsi="Times New Roman" w:cs="Times New Roman"/>
          <w:iCs/>
          <w:sz w:val="24"/>
          <w:szCs w:val="24"/>
        </w:rPr>
        <w:t>Zhang, J.</w:t>
      </w:r>
      <w:r w:rsidR="004F6A05" w:rsidRPr="006C6CD5">
        <w:rPr>
          <w:rFonts w:ascii="Times New Roman" w:hAnsi="Times New Roman" w:cs="Times New Roman"/>
          <w:iCs/>
          <w:sz w:val="24"/>
          <w:szCs w:val="24"/>
        </w:rPr>
        <w:t xml:space="preserve"> 2008.</w:t>
      </w:r>
      <w:r w:rsidRPr="006C6CD5">
        <w:rPr>
          <w:rFonts w:ascii="Times New Roman" w:hAnsi="Times New Roman" w:cs="Times New Roman"/>
          <w:iCs/>
          <w:sz w:val="24"/>
          <w:szCs w:val="24"/>
        </w:rPr>
        <w:t xml:space="preserve"> The Contracting Benefits of Accounting Conservatism to Lenders and Borrowers, </w:t>
      </w:r>
      <w:r w:rsidRPr="006C6CD5">
        <w:rPr>
          <w:rFonts w:ascii="Times New Roman" w:hAnsi="Times New Roman" w:cs="Times New Roman"/>
          <w:i/>
          <w:iCs/>
          <w:sz w:val="24"/>
          <w:szCs w:val="24"/>
        </w:rPr>
        <w:t>Journal of Accounting and Economics</w:t>
      </w:r>
      <w:r w:rsidRPr="006C6CD5">
        <w:rPr>
          <w:rFonts w:ascii="Times New Roman" w:hAnsi="Times New Roman" w:cs="Times New Roman"/>
          <w:iCs/>
          <w:sz w:val="24"/>
          <w:szCs w:val="24"/>
        </w:rPr>
        <w:t>: 27-54.</w:t>
      </w:r>
    </w:p>
    <w:p w14:paraId="615773C4" w14:textId="77777777" w:rsidR="00C6535A" w:rsidRPr="006C6CD5" w:rsidRDefault="00C6535A" w:rsidP="006C6CD5">
      <w:pPr>
        <w:spacing w:after="0" w:line="240" w:lineRule="auto"/>
        <w:ind w:left="720"/>
        <w:contextualSpacing/>
        <w:jc w:val="both"/>
        <w:rPr>
          <w:rFonts w:ascii="Times New Roman" w:hAnsi="Times New Roman" w:cs="Times New Roman"/>
          <w:iCs/>
          <w:sz w:val="24"/>
          <w:szCs w:val="24"/>
        </w:rPr>
      </w:pPr>
    </w:p>
    <w:p w14:paraId="73011252" w14:textId="55FBCD88" w:rsidR="00C6535A" w:rsidRPr="006C6CD5" w:rsidRDefault="00C6535A"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Nikolaev, </w:t>
      </w:r>
      <w:r w:rsidR="00D827A7" w:rsidRPr="006C6CD5">
        <w:rPr>
          <w:rFonts w:ascii="Times New Roman" w:hAnsi="Times New Roman" w:cs="Times New Roman"/>
          <w:sz w:val="24"/>
          <w:szCs w:val="24"/>
        </w:rPr>
        <w:t>V.</w:t>
      </w:r>
      <w:r w:rsidR="004F6A05" w:rsidRPr="006C6CD5">
        <w:rPr>
          <w:rFonts w:ascii="Times New Roman" w:hAnsi="Times New Roman" w:cs="Times New Roman"/>
          <w:sz w:val="24"/>
          <w:szCs w:val="24"/>
        </w:rPr>
        <w:t xml:space="preserve"> 2010.</w:t>
      </w:r>
      <w:r w:rsidR="00D827A7"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Debt Covenants and Accounting Conservatism,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xml:space="preserve"> March: 137-175.</w:t>
      </w:r>
    </w:p>
    <w:p w14:paraId="0B28D81E" w14:textId="77777777" w:rsidR="004E70D6" w:rsidRPr="006C6CD5" w:rsidRDefault="004E70D6" w:rsidP="006C6CD5">
      <w:pPr>
        <w:spacing w:after="0" w:line="240" w:lineRule="auto"/>
        <w:ind w:left="720"/>
        <w:contextualSpacing/>
        <w:jc w:val="both"/>
        <w:rPr>
          <w:rStyle w:val="Hyperlink"/>
          <w:rFonts w:ascii="Times New Roman" w:hAnsi="Times New Roman" w:cs="Times New Roman"/>
          <w:b/>
          <w:color w:val="auto"/>
          <w:sz w:val="24"/>
          <w:szCs w:val="24"/>
        </w:rPr>
      </w:pPr>
    </w:p>
    <w:p w14:paraId="38F7A1FC" w14:textId="67CA819A" w:rsidR="00C6535A" w:rsidRPr="006C6CD5" w:rsidRDefault="00000000" w:rsidP="006C6CD5">
      <w:pPr>
        <w:spacing w:after="0" w:line="240" w:lineRule="auto"/>
        <w:ind w:left="720"/>
        <w:contextualSpacing/>
        <w:jc w:val="both"/>
        <w:rPr>
          <w:rFonts w:ascii="Times New Roman" w:hAnsi="Times New Roman" w:cs="Times New Roman"/>
          <w:iCs/>
          <w:sz w:val="24"/>
          <w:szCs w:val="24"/>
        </w:rPr>
      </w:pPr>
      <w:hyperlink r:id="rId27" w:history="1">
        <w:r w:rsidR="00AE67EA" w:rsidRPr="006C6CD5">
          <w:rPr>
            <w:rStyle w:val="Hyperlink"/>
            <w:rFonts w:ascii="Times New Roman" w:hAnsi="Times New Roman" w:cs="Times New Roman"/>
            <w:color w:val="auto"/>
            <w:sz w:val="24"/>
            <w:szCs w:val="24"/>
            <w:u w:val="none"/>
          </w:rPr>
          <w:t>Costello, A</w:t>
        </w:r>
        <w:r w:rsidR="004E70D6" w:rsidRPr="006C6CD5">
          <w:rPr>
            <w:rStyle w:val="Hyperlink"/>
            <w:rFonts w:ascii="Times New Roman" w:hAnsi="Times New Roman" w:cs="Times New Roman"/>
            <w:color w:val="auto"/>
            <w:sz w:val="24"/>
            <w:szCs w:val="24"/>
            <w:u w:val="none"/>
          </w:rPr>
          <w:t>.</w:t>
        </w:r>
        <w:r w:rsidR="00AE67EA" w:rsidRPr="006C6CD5">
          <w:rPr>
            <w:rStyle w:val="Hyperlink"/>
            <w:rFonts w:ascii="Times New Roman" w:hAnsi="Times New Roman" w:cs="Times New Roman"/>
            <w:color w:val="auto"/>
            <w:sz w:val="24"/>
            <w:szCs w:val="24"/>
            <w:u w:val="none"/>
          </w:rPr>
          <w:t>,</w:t>
        </w:r>
        <w:r w:rsidR="004E70D6" w:rsidRPr="006C6CD5">
          <w:rPr>
            <w:rStyle w:val="Hyperlink"/>
            <w:rFonts w:ascii="Times New Roman" w:hAnsi="Times New Roman" w:cs="Times New Roman"/>
            <w:color w:val="auto"/>
            <w:sz w:val="24"/>
            <w:szCs w:val="24"/>
            <w:u w:val="none"/>
          </w:rPr>
          <w:t xml:space="preserve"> and </w:t>
        </w:r>
        <w:r w:rsidR="00AE67EA" w:rsidRPr="006C6CD5">
          <w:rPr>
            <w:rStyle w:val="Hyperlink"/>
            <w:rFonts w:ascii="Times New Roman" w:hAnsi="Times New Roman" w:cs="Times New Roman"/>
            <w:color w:val="auto"/>
            <w:sz w:val="24"/>
            <w:szCs w:val="24"/>
            <w:u w:val="none"/>
          </w:rPr>
          <w:t>R. Wittenberg Moerman</w:t>
        </w:r>
        <w:r w:rsidR="004F6A05" w:rsidRPr="006C6CD5">
          <w:rPr>
            <w:rStyle w:val="Hyperlink"/>
            <w:rFonts w:ascii="Times New Roman" w:hAnsi="Times New Roman" w:cs="Times New Roman"/>
            <w:color w:val="auto"/>
            <w:sz w:val="24"/>
            <w:szCs w:val="24"/>
            <w:u w:val="none"/>
          </w:rPr>
          <w:t>. 2011.</w:t>
        </w:r>
        <w:r w:rsidR="004E70D6" w:rsidRPr="006C6CD5">
          <w:rPr>
            <w:rStyle w:val="Hyperlink"/>
            <w:rFonts w:ascii="Times New Roman" w:hAnsi="Times New Roman" w:cs="Times New Roman"/>
            <w:color w:val="auto"/>
            <w:sz w:val="24"/>
            <w:szCs w:val="24"/>
            <w:u w:val="none"/>
          </w:rPr>
          <w:t xml:space="preserve"> The Impact of Financial Reporting Quality on Debt Contracting: Evidence from Internal Control Weakness Reports</w:t>
        </w:r>
      </w:hyperlink>
      <w:r w:rsidR="004E70D6" w:rsidRPr="006C6CD5">
        <w:rPr>
          <w:rFonts w:ascii="Times New Roman" w:hAnsi="Times New Roman" w:cs="Times New Roman"/>
          <w:sz w:val="24"/>
          <w:szCs w:val="24"/>
        </w:rPr>
        <w:t xml:space="preserve">. </w:t>
      </w:r>
      <w:r w:rsidR="004E70D6" w:rsidRPr="006C6CD5">
        <w:rPr>
          <w:rFonts w:ascii="Times New Roman" w:hAnsi="Times New Roman" w:cs="Times New Roman"/>
          <w:i/>
          <w:sz w:val="24"/>
          <w:szCs w:val="24"/>
        </w:rPr>
        <w:t>Journal of Accounting Research</w:t>
      </w:r>
      <w:r w:rsidR="004E70D6" w:rsidRPr="006C6CD5">
        <w:rPr>
          <w:rFonts w:ascii="Times New Roman" w:hAnsi="Times New Roman" w:cs="Times New Roman"/>
          <w:sz w:val="24"/>
          <w:szCs w:val="24"/>
        </w:rPr>
        <w:t xml:space="preserve">, </w:t>
      </w:r>
      <w:r w:rsidR="00AE67EA" w:rsidRPr="006C6CD5">
        <w:rPr>
          <w:rFonts w:ascii="Times New Roman" w:hAnsi="Times New Roman" w:cs="Times New Roman"/>
          <w:sz w:val="24"/>
          <w:szCs w:val="24"/>
        </w:rPr>
        <w:t>49 (</w:t>
      </w:r>
      <w:r w:rsidR="004E70D6" w:rsidRPr="006C6CD5">
        <w:rPr>
          <w:rFonts w:ascii="Times New Roman" w:hAnsi="Times New Roman" w:cs="Times New Roman"/>
          <w:sz w:val="24"/>
          <w:szCs w:val="24"/>
        </w:rPr>
        <w:t>1</w:t>
      </w:r>
      <w:r w:rsidR="00AE67EA" w:rsidRPr="006C6CD5">
        <w:rPr>
          <w:rFonts w:ascii="Times New Roman" w:hAnsi="Times New Roman" w:cs="Times New Roman"/>
          <w:sz w:val="24"/>
          <w:szCs w:val="24"/>
        </w:rPr>
        <w:t>):</w:t>
      </w:r>
      <w:r w:rsidR="004E70D6" w:rsidRPr="006C6CD5">
        <w:rPr>
          <w:rFonts w:ascii="Times New Roman" w:hAnsi="Times New Roman" w:cs="Times New Roman"/>
          <w:sz w:val="24"/>
          <w:szCs w:val="24"/>
        </w:rPr>
        <w:t xml:space="preserve"> 97-136.</w:t>
      </w:r>
    </w:p>
    <w:p w14:paraId="0F0E0509" w14:textId="77777777" w:rsidR="004E70D6" w:rsidRPr="006C6CD5" w:rsidRDefault="004E70D6" w:rsidP="006C6CD5">
      <w:pPr>
        <w:spacing w:after="0" w:line="240" w:lineRule="auto"/>
        <w:ind w:left="720"/>
        <w:jc w:val="both"/>
        <w:rPr>
          <w:rFonts w:ascii="Times New Roman" w:hAnsi="Times New Roman" w:cs="Times New Roman"/>
          <w:bCs/>
          <w:sz w:val="24"/>
          <w:szCs w:val="24"/>
        </w:rPr>
      </w:pPr>
    </w:p>
    <w:p w14:paraId="54E9F6E5" w14:textId="564F2E34" w:rsidR="00885B30" w:rsidRPr="006C6CD5" w:rsidRDefault="00D827A7"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Carrizosa, R., and S. Ryan</w:t>
      </w:r>
      <w:r w:rsidR="004F6A05" w:rsidRPr="006C6CD5">
        <w:rPr>
          <w:rFonts w:ascii="Times New Roman" w:hAnsi="Times New Roman" w:cs="Times New Roman"/>
          <w:bCs/>
          <w:sz w:val="24"/>
          <w:szCs w:val="24"/>
        </w:rPr>
        <w:t xml:space="preserve">. 2013. </w:t>
      </w:r>
      <w:r w:rsidRPr="006C6CD5">
        <w:rPr>
          <w:rFonts w:ascii="Times New Roman" w:hAnsi="Times New Roman" w:cs="Times New Roman"/>
          <w:bCs/>
          <w:sz w:val="24"/>
          <w:szCs w:val="24"/>
        </w:rPr>
        <w:t xml:space="preserve">Conservatism, Covenants, and Recovery Rates, </w:t>
      </w:r>
      <w:r w:rsidR="001D4035" w:rsidRPr="006C6CD5">
        <w:rPr>
          <w:rFonts w:ascii="Times New Roman" w:hAnsi="Times New Roman" w:cs="Times New Roman"/>
          <w:bCs/>
          <w:sz w:val="24"/>
          <w:szCs w:val="24"/>
        </w:rPr>
        <w:t>Working paper,</w:t>
      </w:r>
      <w:r w:rsidR="00885B30" w:rsidRPr="006C6CD5">
        <w:rPr>
          <w:rFonts w:ascii="Times New Roman" w:hAnsi="Times New Roman" w:cs="Times New Roman"/>
          <w:bCs/>
          <w:sz w:val="24"/>
          <w:szCs w:val="24"/>
        </w:rPr>
        <w:t xml:space="preserve"> </w:t>
      </w:r>
      <w:hyperlink r:id="rId28" w:history="1">
        <w:r w:rsidR="00885B30" w:rsidRPr="006C6CD5">
          <w:rPr>
            <w:rStyle w:val="Hyperlink"/>
            <w:rFonts w:ascii="Times New Roman" w:hAnsi="Times New Roman" w:cs="Times New Roman"/>
            <w:bCs/>
            <w:sz w:val="24"/>
            <w:szCs w:val="24"/>
          </w:rPr>
          <w:t>https://papers.ssrn.com/sol3/papers.cfm?abstract_id=2197513</w:t>
        </w:r>
      </w:hyperlink>
    </w:p>
    <w:p w14:paraId="6BDB78C3" w14:textId="40434731" w:rsidR="00D827A7" w:rsidRPr="006C6CD5" w:rsidRDefault="001D4035"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lastRenderedPageBreak/>
        <w:t xml:space="preserve"> </w:t>
      </w:r>
    </w:p>
    <w:p w14:paraId="5DB4CDBE" w14:textId="1BC95807" w:rsidR="00C6535A" w:rsidRPr="006C6CD5" w:rsidRDefault="00C6535A" w:rsidP="006C6CD5">
      <w:pPr>
        <w:pStyle w:val="Default"/>
        <w:ind w:left="720"/>
        <w:contextualSpacing/>
        <w:jc w:val="both"/>
        <w:rPr>
          <w:color w:val="auto"/>
        </w:rPr>
      </w:pPr>
      <w:r w:rsidRPr="006C6CD5">
        <w:rPr>
          <w:color w:val="auto"/>
        </w:rPr>
        <w:t xml:space="preserve">Donovan, </w:t>
      </w:r>
      <w:r w:rsidR="00D827A7" w:rsidRPr="006C6CD5">
        <w:rPr>
          <w:color w:val="auto"/>
        </w:rPr>
        <w:t xml:space="preserve">J. R. </w:t>
      </w:r>
      <w:r w:rsidRPr="006C6CD5">
        <w:rPr>
          <w:color w:val="auto"/>
        </w:rPr>
        <w:t xml:space="preserve">Frankel, </w:t>
      </w:r>
      <w:r w:rsidR="00D827A7" w:rsidRPr="006C6CD5">
        <w:rPr>
          <w:color w:val="auto"/>
        </w:rPr>
        <w:t xml:space="preserve">and X. </w:t>
      </w:r>
      <w:r w:rsidRPr="006C6CD5">
        <w:rPr>
          <w:color w:val="auto"/>
        </w:rPr>
        <w:t>Martin</w:t>
      </w:r>
      <w:r w:rsidR="004F6A05" w:rsidRPr="006C6CD5">
        <w:rPr>
          <w:color w:val="auto"/>
        </w:rPr>
        <w:t>. 2015.</w:t>
      </w:r>
      <w:r w:rsidRPr="006C6CD5">
        <w:rPr>
          <w:color w:val="auto"/>
        </w:rPr>
        <w:t xml:space="preserve"> Accounting Conservatism and Creditor Recovery Rates, </w:t>
      </w:r>
      <w:r w:rsidRPr="006C6CD5">
        <w:rPr>
          <w:i/>
          <w:color w:val="auto"/>
        </w:rPr>
        <w:t>The Accounting Review,</w:t>
      </w:r>
      <w:r w:rsidRPr="006C6CD5">
        <w:rPr>
          <w:color w:val="auto"/>
        </w:rPr>
        <w:t xml:space="preserve"> </w:t>
      </w:r>
      <w:r w:rsidR="001D4035" w:rsidRPr="006C6CD5">
        <w:rPr>
          <w:color w:val="auto"/>
        </w:rPr>
        <w:t>90 (6)</w:t>
      </w:r>
      <w:r w:rsidR="00D827A7" w:rsidRPr="006C6CD5">
        <w:rPr>
          <w:color w:val="auto"/>
        </w:rPr>
        <w:t>:</w:t>
      </w:r>
      <w:r w:rsidRPr="006C6CD5">
        <w:rPr>
          <w:color w:val="auto"/>
        </w:rPr>
        <w:t xml:space="preserve"> 2267-2303.</w:t>
      </w:r>
    </w:p>
    <w:p w14:paraId="7C45EA6E" w14:textId="77777777" w:rsidR="00A4247E" w:rsidRPr="006C6CD5" w:rsidRDefault="00A4247E" w:rsidP="006C6CD5">
      <w:pPr>
        <w:pStyle w:val="Default"/>
        <w:ind w:left="720"/>
        <w:contextualSpacing/>
        <w:jc w:val="both"/>
        <w:rPr>
          <w:color w:val="auto"/>
        </w:rPr>
      </w:pPr>
    </w:p>
    <w:p w14:paraId="213F7A32" w14:textId="25E01338" w:rsidR="00D827A7" w:rsidRPr="006C6CD5" w:rsidRDefault="00D827A7" w:rsidP="006C6CD5">
      <w:pPr>
        <w:spacing w:after="0" w:line="240" w:lineRule="auto"/>
        <w:ind w:left="720"/>
        <w:contextualSpacing/>
        <w:jc w:val="both"/>
        <w:rPr>
          <w:rFonts w:ascii="Times New Roman" w:hAnsi="Times New Roman" w:cs="Times New Roman"/>
          <w:iCs/>
          <w:sz w:val="24"/>
          <w:szCs w:val="24"/>
        </w:rPr>
      </w:pPr>
      <w:r w:rsidRPr="006C6CD5">
        <w:rPr>
          <w:rFonts w:ascii="Times New Roman" w:hAnsi="Times New Roman" w:cs="Times New Roman"/>
          <w:iCs/>
          <w:sz w:val="24"/>
          <w:szCs w:val="24"/>
        </w:rPr>
        <w:t>Demerjian, P., J., Donovan, and C. Larson</w:t>
      </w:r>
      <w:r w:rsidR="004F6A05" w:rsidRPr="006C6CD5">
        <w:rPr>
          <w:rFonts w:ascii="Times New Roman" w:hAnsi="Times New Roman" w:cs="Times New Roman"/>
          <w:iCs/>
          <w:sz w:val="24"/>
          <w:szCs w:val="24"/>
        </w:rPr>
        <w:t>. 2016.</w:t>
      </w:r>
      <w:r w:rsidRPr="006C6CD5">
        <w:rPr>
          <w:rFonts w:ascii="Times New Roman" w:hAnsi="Times New Roman" w:cs="Times New Roman"/>
          <w:iCs/>
          <w:sz w:val="24"/>
          <w:szCs w:val="24"/>
        </w:rPr>
        <w:t xml:space="preserve"> Fair Value Accounting and Debt Contracting: Evidence from Adoption of SFAS 159. </w:t>
      </w:r>
      <w:r w:rsidRPr="006C6CD5">
        <w:rPr>
          <w:rFonts w:ascii="Times New Roman" w:hAnsi="Times New Roman" w:cs="Times New Roman"/>
          <w:i/>
          <w:iCs/>
          <w:sz w:val="24"/>
          <w:szCs w:val="24"/>
        </w:rPr>
        <w:t>Journal of Accounting Research</w:t>
      </w:r>
      <w:r w:rsidRPr="006C6CD5">
        <w:rPr>
          <w:rFonts w:ascii="Times New Roman" w:hAnsi="Times New Roman" w:cs="Times New Roman"/>
          <w:iCs/>
          <w:sz w:val="24"/>
          <w:szCs w:val="24"/>
        </w:rPr>
        <w:t xml:space="preserve"> September: 1041-1076. </w:t>
      </w:r>
    </w:p>
    <w:p w14:paraId="1B3F89F0" w14:textId="77777777" w:rsidR="00D827A7" w:rsidRPr="006C6CD5" w:rsidRDefault="00D827A7" w:rsidP="006C6CD5">
      <w:pPr>
        <w:pStyle w:val="Default"/>
        <w:contextualSpacing/>
        <w:jc w:val="both"/>
        <w:rPr>
          <w:color w:val="auto"/>
        </w:rPr>
      </w:pPr>
    </w:p>
    <w:p w14:paraId="6F9B7162" w14:textId="680F5940" w:rsidR="006547D3" w:rsidRPr="006C6CD5" w:rsidRDefault="00D77FC7" w:rsidP="006C6CD5">
      <w:pPr>
        <w:pStyle w:val="Default"/>
        <w:ind w:left="720"/>
        <w:contextualSpacing/>
        <w:jc w:val="both"/>
        <w:rPr>
          <w:color w:val="auto"/>
        </w:rPr>
      </w:pPr>
      <w:r w:rsidRPr="006C6CD5">
        <w:rPr>
          <w:color w:val="auto"/>
        </w:rPr>
        <w:t xml:space="preserve">***Dyreng, S., R. </w:t>
      </w:r>
      <w:proofErr w:type="spellStart"/>
      <w:r w:rsidRPr="006C6CD5">
        <w:rPr>
          <w:color w:val="auto"/>
        </w:rPr>
        <w:t>Vashishth</w:t>
      </w:r>
      <w:r w:rsidR="006547D3" w:rsidRPr="006C6CD5">
        <w:rPr>
          <w:color w:val="auto"/>
        </w:rPr>
        <w:t>a</w:t>
      </w:r>
      <w:proofErr w:type="spellEnd"/>
      <w:r w:rsidR="006547D3" w:rsidRPr="006C6CD5">
        <w:rPr>
          <w:color w:val="auto"/>
        </w:rPr>
        <w:t>, and J. Weber</w:t>
      </w:r>
      <w:r w:rsidR="004F6A05" w:rsidRPr="006C6CD5">
        <w:rPr>
          <w:color w:val="auto"/>
        </w:rPr>
        <w:t>. 2017.</w:t>
      </w:r>
      <w:r w:rsidR="006547D3" w:rsidRPr="006C6CD5">
        <w:rPr>
          <w:color w:val="auto"/>
        </w:rPr>
        <w:t xml:space="preserve"> Direct Evidence on the Informational Properties of Earnings in Loan Contracts, </w:t>
      </w:r>
      <w:r w:rsidR="006547D3" w:rsidRPr="006C6CD5">
        <w:rPr>
          <w:i/>
          <w:color w:val="auto"/>
        </w:rPr>
        <w:t>Journal of Accounting Research</w:t>
      </w:r>
      <w:r w:rsidR="006547D3" w:rsidRPr="006C6CD5">
        <w:rPr>
          <w:color w:val="auto"/>
        </w:rPr>
        <w:t xml:space="preserve">, </w:t>
      </w:r>
      <w:r w:rsidR="001D4035" w:rsidRPr="006C6CD5">
        <w:rPr>
          <w:color w:val="auto"/>
        </w:rPr>
        <w:t>55 (2): 371-406.</w:t>
      </w:r>
    </w:p>
    <w:p w14:paraId="3959BB75" w14:textId="77777777" w:rsidR="006547D3" w:rsidRPr="006C6CD5" w:rsidRDefault="006547D3" w:rsidP="006C6CD5">
      <w:pPr>
        <w:pStyle w:val="Default"/>
        <w:ind w:left="720"/>
        <w:contextualSpacing/>
        <w:jc w:val="both"/>
        <w:rPr>
          <w:color w:val="auto"/>
        </w:rPr>
      </w:pPr>
    </w:p>
    <w:p w14:paraId="42793EE9" w14:textId="63D2C5B9" w:rsidR="00744FF8" w:rsidRPr="006C6CD5" w:rsidRDefault="00744FF8" w:rsidP="006C6CD5">
      <w:pPr>
        <w:pStyle w:val="Default"/>
        <w:ind w:left="720"/>
        <w:contextualSpacing/>
        <w:jc w:val="both"/>
        <w:rPr>
          <w:color w:val="auto"/>
        </w:rPr>
      </w:pPr>
      <w:r w:rsidRPr="006C6CD5">
        <w:rPr>
          <w:rStyle w:val="hlfld-contribauthor"/>
        </w:rPr>
        <w:t xml:space="preserve">Sunder, </w:t>
      </w:r>
      <w:r w:rsidRPr="006C6CD5">
        <w:rPr>
          <w:rStyle w:val="nlmgiven-names"/>
        </w:rPr>
        <w:t>J.</w:t>
      </w:r>
      <w:r w:rsidRPr="006C6CD5">
        <w:t xml:space="preserve">, </w:t>
      </w:r>
      <w:r w:rsidR="00B308A8" w:rsidRPr="006C6CD5">
        <w:t xml:space="preserve">S. </w:t>
      </w:r>
      <w:r w:rsidRPr="006C6CD5">
        <w:rPr>
          <w:rStyle w:val="hlfld-contribauthor"/>
        </w:rPr>
        <w:t xml:space="preserve">Sunder, </w:t>
      </w:r>
      <w:r w:rsidRPr="006C6CD5">
        <w:t xml:space="preserve">and </w:t>
      </w:r>
      <w:r w:rsidR="00B308A8" w:rsidRPr="006C6CD5">
        <w:t xml:space="preserve">J. </w:t>
      </w:r>
      <w:r w:rsidRPr="006C6CD5">
        <w:rPr>
          <w:rStyle w:val="hlfld-contribauthor"/>
        </w:rPr>
        <w:t>Zhang</w:t>
      </w:r>
      <w:r w:rsidR="004F6A05" w:rsidRPr="006C6CD5">
        <w:rPr>
          <w:rStyle w:val="nlmgiven-names"/>
        </w:rPr>
        <w:t>. 2018.</w:t>
      </w:r>
      <w:r w:rsidRPr="006C6CD5">
        <w:t xml:space="preserve"> </w:t>
      </w:r>
      <w:r w:rsidRPr="006C6CD5">
        <w:rPr>
          <w:rStyle w:val="nlmarticle-title"/>
        </w:rPr>
        <w:t>Balance sheet conservatism and debt contracting</w:t>
      </w:r>
      <w:r w:rsidR="00B308A8" w:rsidRPr="006C6CD5">
        <w:t>,</w:t>
      </w:r>
      <w:r w:rsidRPr="006C6CD5">
        <w:t xml:space="preserve"> </w:t>
      </w:r>
      <w:r w:rsidRPr="006C6CD5">
        <w:rPr>
          <w:i/>
          <w:iCs/>
        </w:rPr>
        <w:t>Contemporary Accounting Research</w:t>
      </w:r>
      <w:r w:rsidRPr="006C6CD5">
        <w:t>, 35 (1)</w:t>
      </w:r>
      <w:r w:rsidR="00B308A8" w:rsidRPr="006C6CD5">
        <w:t xml:space="preserve">: </w:t>
      </w:r>
      <w:r w:rsidRPr="006C6CD5">
        <w:rPr>
          <w:rStyle w:val="nlmfpage"/>
        </w:rPr>
        <w:t>494</w:t>
      </w:r>
      <w:r w:rsidRPr="006C6CD5">
        <w:t>–</w:t>
      </w:r>
      <w:r w:rsidRPr="006C6CD5">
        <w:rPr>
          <w:rStyle w:val="nlmlpage"/>
        </w:rPr>
        <w:t>524</w:t>
      </w:r>
      <w:r w:rsidRPr="006C6CD5">
        <w:t>. </w:t>
      </w:r>
    </w:p>
    <w:p w14:paraId="406F4E74" w14:textId="77777777" w:rsidR="00744FF8" w:rsidRPr="006C6CD5" w:rsidRDefault="00744FF8" w:rsidP="006C6CD5">
      <w:pPr>
        <w:pStyle w:val="Default"/>
        <w:ind w:left="720"/>
        <w:contextualSpacing/>
        <w:jc w:val="both"/>
        <w:rPr>
          <w:color w:val="auto"/>
        </w:rPr>
      </w:pPr>
    </w:p>
    <w:p w14:paraId="0921A1DE" w14:textId="457B2F98" w:rsidR="00310B28" w:rsidRPr="006C6CD5" w:rsidRDefault="00A4247E" w:rsidP="006C6CD5">
      <w:pPr>
        <w:pStyle w:val="Default"/>
        <w:ind w:left="720"/>
        <w:contextualSpacing/>
        <w:jc w:val="both"/>
        <w:rPr>
          <w:color w:val="auto"/>
        </w:rPr>
      </w:pPr>
      <w:proofErr w:type="spellStart"/>
      <w:r w:rsidRPr="006C6CD5">
        <w:rPr>
          <w:color w:val="auto"/>
        </w:rPr>
        <w:t>Aghamolla</w:t>
      </w:r>
      <w:proofErr w:type="spellEnd"/>
      <w:r w:rsidRPr="006C6CD5">
        <w:rPr>
          <w:color w:val="auto"/>
        </w:rPr>
        <w:t>,</w:t>
      </w:r>
      <w:r w:rsidR="00D827A7" w:rsidRPr="006C6CD5">
        <w:rPr>
          <w:color w:val="auto"/>
        </w:rPr>
        <w:t xml:space="preserve"> </w:t>
      </w:r>
      <w:r w:rsidRPr="006C6CD5">
        <w:rPr>
          <w:color w:val="auto"/>
        </w:rPr>
        <w:t>C., and L. Nan</w:t>
      </w:r>
      <w:r w:rsidR="004F6A05" w:rsidRPr="006C6CD5">
        <w:rPr>
          <w:color w:val="auto"/>
        </w:rPr>
        <w:t>. 2018.</w:t>
      </w:r>
      <w:r w:rsidRPr="006C6CD5">
        <w:rPr>
          <w:color w:val="auto"/>
        </w:rPr>
        <w:t xml:space="preserve"> Debt Contracting Enforcement and Conservatism: Evidence from a Natural Experiment. </w:t>
      </w:r>
      <w:r w:rsidR="00D827A7" w:rsidRPr="006C6CD5">
        <w:rPr>
          <w:i/>
          <w:color w:val="auto"/>
        </w:rPr>
        <w:t xml:space="preserve">Journal of Accounting Research, </w:t>
      </w:r>
      <w:r w:rsidR="001D4035" w:rsidRPr="006C6CD5">
        <w:rPr>
          <w:color w:val="auto"/>
        </w:rPr>
        <w:t>56 (5): 1383-1416.</w:t>
      </w:r>
    </w:p>
    <w:p w14:paraId="0BF70FBE" w14:textId="2023966F" w:rsidR="005F3814" w:rsidRPr="006C6CD5" w:rsidRDefault="005F3814" w:rsidP="006C6CD5">
      <w:pPr>
        <w:pStyle w:val="Default"/>
        <w:ind w:left="720"/>
        <w:contextualSpacing/>
        <w:jc w:val="both"/>
        <w:rPr>
          <w:color w:val="auto"/>
        </w:rPr>
      </w:pPr>
    </w:p>
    <w:p w14:paraId="104EF2D3" w14:textId="6FE58ED4" w:rsidR="005F3814" w:rsidRPr="006C6CD5" w:rsidRDefault="004E25B3" w:rsidP="006C6CD5">
      <w:pPr>
        <w:pStyle w:val="Default"/>
        <w:ind w:left="720"/>
        <w:contextualSpacing/>
        <w:jc w:val="both"/>
        <w:rPr>
          <w:color w:val="auto"/>
        </w:rPr>
      </w:pPr>
      <w:r w:rsidRPr="006C6CD5">
        <w:rPr>
          <w:color w:val="auto"/>
        </w:rPr>
        <w:t>***</w:t>
      </w:r>
      <w:r w:rsidR="005F3814" w:rsidRPr="006C6CD5">
        <w:rPr>
          <w:color w:val="auto"/>
        </w:rPr>
        <w:t xml:space="preserve">Chakraborty, I., A. Leone, M. </w:t>
      </w:r>
      <w:proofErr w:type="spellStart"/>
      <w:r w:rsidR="005F3814" w:rsidRPr="006C6CD5">
        <w:rPr>
          <w:color w:val="auto"/>
        </w:rPr>
        <w:t>Minutti</w:t>
      </w:r>
      <w:proofErr w:type="spellEnd"/>
      <w:r w:rsidR="005F3814" w:rsidRPr="006C6CD5">
        <w:rPr>
          <w:color w:val="auto"/>
        </w:rPr>
        <w:t xml:space="preserve">-Meza, and M. Phillips. 2022. Financial statement complexity and bank lending. </w:t>
      </w:r>
      <w:r w:rsidR="005F3814" w:rsidRPr="006C6CD5">
        <w:rPr>
          <w:i/>
          <w:iCs/>
          <w:color w:val="auto"/>
        </w:rPr>
        <w:t xml:space="preserve">The Accounting Review </w:t>
      </w:r>
      <w:r w:rsidR="005F3814" w:rsidRPr="006C6CD5">
        <w:rPr>
          <w:color w:val="auto"/>
        </w:rPr>
        <w:t>97 (3): 155-178.</w:t>
      </w:r>
    </w:p>
    <w:p w14:paraId="66CC7D65" w14:textId="77777777" w:rsidR="00E70D16" w:rsidRPr="006C6CD5" w:rsidRDefault="00E70D16" w:rsidP="006C6CD5">
      <w:pPr>
        <w:pStyle w:val="Default"/>
        <w:ind w:left="720"/>
        <w:contextualSpacing/>
        <w:jc w:val="both"/>
        <w:rPr>
          <w:color w:val="auto"/>
        </w:rPr>
      </w:pPr>
    </w:p>
    <w:p w14:paraId="12B4E55A" w14:textId="63EFF2B3" w:rsidR="00E6473D" w:rsidRDefault="00E6473D" w:rsidP="006C6CD5">
      <w:pPr>
        <w:pStyle w:val="Default"/>
        <w:ind w:left="720"/>
        <w:contextualSpacing/>
        <w:jc w:val="both"/>
        <w:rPr>
          <w:color w:val="auto"/>
        </w:rPr>
      </w:pPr>
      <w:r>
        <w:rPr>
          <w:color w:val="auto"/>
        </w:rPr>
        <w:t xml:space="preserve">Demerjian, P. A positive theory of information for debt contracting: Implications for financial reporting. Working paper. </w:t>
      </w:r>
      <w:hyperlink r:id="rId29" w:history="1">
        <w:r w:rsidRPr="00C760FF">
          <w:rPr>
            <w:rStyle w:val="Hyperlink"/>
          </w:rPr>
          <w:t>https://papers.ssrn.com/sol3/papers.cfm?abstract_id=4366130</w:t>
        </w:r>
      </w:hyperlink>
    </w:p>
    <w:p w14:paraId="6DD591E8" w14:textId="77777777" w:rsidR="00E6473D" w:rsidRDefault="00E6473D" w:rsidP="00E6473D">
      <w:pPr>
        <w:pStyle w:val="Default"/>
        <w:contextualSpacing/>
        <w:jc w:val="both"/>
        <w:rPr>
          <w:color w:val="auto"/>
        </w:rPr>
      </w:pPr>
    </w:p>
    <w:p w14:paraId="11ACB47D" w14:textId="5FED83CD" w:rsidR="00E70D16" w:rsidRPr="006C6CD5" w:rsidRDefault="00E6473D" w:rsidP="006C6CD5">
      <w:pPr>
        <w:pStyle w:val="Default"/>
        <w:ind w:left="720"/>
        <w:contextualSpacing/>
        <w:jc w:val="both"/>
        <w:rPr>
          <w:color w:val="auto"/>
        </w:rPr>
      </w:pPr>
      <w:r>
        <w:rPr>
          <w:color w:val="auto"/>
        </w:rPr>
        <w:t>***</w:t>
      </w:r>
      <w:r w:rsidR="00E70D16" w:rsidRPr="006C6CD5">
        <w:rPr>
          <w:color w:val="auto"/>
        </w:rPr>
        <w:t xml:space="preserve">Donovan, J., A. McMartin, and M. Phillips. 2024. Does recognition versus disclosure affect debt contracting? Evidence from SFAS 158. </w:t>
      </w:r>
      <w:r w:rsidR="00E70D16" w:rsidRPr="006C6CD5">
        <w:rPr>
          <w:i/>
          <w:iCs/>
        </w:rPr>
        <w:t>The Accounting Review</w:t>
      </w:r>
      <w:r w:rsidR="00E70D16" w:rsidRPr="006C6CD5">
        <w:t xml:space="preserve"> 99</w:t>
      </w:r>
      <w:r w:rsidR="00E70D16" w:rsidRPr="006C6CD5">
        <w:t xml:space="preserve"> (1): 163-190.</w:t>
      </w:r>
    </w:p>
    <w:p w14:paraId="6A4B8070" w14:textId="77777777" w:rsidR="00D827A7" w:rsidRPr="006C6CD5" w:rsidRDefault="00D827A7" w:rsidP="006C6CD5">
      <w:pPr>
        <w:pStyle w:val="Default"/>
        <w:contextualSpacing/>
        <w:jc w:val="both"/>
        <w:rPr>
          <w:color w:val="auto"/>
        </w:rPr>
      </w:pPr>
    </w:p>
    <w:p w14:paraId="6D8B2AC4" w14:textId="77777777" w:rsidR="00C6535A" w:rsidRPr="006C6CD5" w:rsidRDefault="00C6535A" w:rsidP="006C6CD5">
      <w:pPr>
        <w:spacing w:after="0" w:line="240" w:lineRule="auto"/>
        <w:jc w:val="both"/>
        <w:rPr>
          <w:rFonts w:ascii="Times New Roman" w:hAnsi="Times New Roman" w:cs="Times New Roman"/>
          <w:sz w:val="24"/>
          <w:szCs w:val="24"/>
        </w:rPr>
      </w:pPr>
    </w:p>
    <w:p w14:paraId="0EF4987E" w14:textId="4D384582" w:rsidR="00AA2F80" w:rsidRPr="006C6CD5" w:rsidRDefault="00C01B9A" w:rsidP="006C6CD5">
      <w:pPr>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t xml:space="preserve">Session </w:t>
      </w:r>
      <w:r w:rsidR="00E6473D">
        <w:rPr>
          <w:rFonts w:ascii="Times New Roman" w:hAnsi="Times New Roman" w:cs="Times New Roman"/>
          <w:b/>
          <w:sz w:val="24"/>
          <w:szCs w:val="24"/>
        </w:rPr>
        <w:t>10</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1</w:t>
      </w:r>
      <w:r w:rsidR="00E6473D">
        <w:rPr>
          <w:rFonts w:ascii="Times New Roman" w:hAnsi="Times New Roman" w:cs="Times New Roman"/>
          <w:b/>
          <w:sz w:val="24"/>
          <w:szCs w:val="24"/>
        </w:rPr>
        <w:t>1/6</w:t>
      </w:r>
      <w:r w:rsidR="007E5DC3" w:rsidRPr="006C6CD5">
        <w:rPr>
          <w:rFonts w:ascii="Times New Roman" w:hAnsi="Times New Roman" w:cs="Times New Roman"/>
          <w:b/>
          <w:sz w:val="24"/>
          <w:szCs w:val="24"/>
        </w:rPr>
        <w:t>)</w:t>
      </w:r>
      <w:r w:rsidR="00BD3196" w:rsidRPr="006C6CD5">
        <w:rPr>
          <w:rFonts w:ascii="Times New Roman" w:hAnsi="Times New Roman" w:cs="Times New Roman"/>
          <w:b/>
          <w:sz w:val="24"/>
          <w:szCs w:val="24"/>
        </w:rPr>
        <w:t xml:space="preserve">: </w:t>
      </w:r>
      <w:r w:rsidR="0005544B" w:rsidRPr="006C6CD5">
        <w:rPr>
          <w:rFonts w:ascii="Times New Roman" w:hAnsi="Times New Roman" w:cs="Times New Roman"/>
          <w:b/>
          <w:sz w:val="24"/>
          <w:szCs w:val="24"/>
        </w:rPr>
        <w:t>A</w:t>
      </w:r>
      <w:r w:rsidR="00D827A7" w:rsidRPr="006C6CD5">
        <w:rPr>
          <w:rFonts w:ascii="Times New Roman" w:hAnsi="Times New Roman" w:cs="Times New Roman"/>
          <w:b/>
          <w:sz w:val="24"/>
          <w:szCs w:val="24"/>
        </w:rPr>
        <w:t>ccounting-Based Debt Covenants</w:t>
      </w:r>
      <w:r w:rsidR="002D4D30" w:rsidRPr="006C6CD5">
        <w:rPr>
          <w:rFonts w:ascii="Times New Roman" w:hAnsi="Times New Roman" w:cs="Times New Roman"/>
          <w:b/>
          <w:sz w:val="24"/>
          <w:szCs w:val="24"/>
        </w:rPr>
        <w:t xml:space="preserve">, </w:t>
      </w:r>
      <w:r w:rsidR="00AA2F80" w:rsidRPr="006C6CD5">
        <w:rPr>
          <w:rFonts w:ascii="Times New Roman" w:hAnsi="Times New Roman" w:cs="Times New Roman"/>
          <w:b/>
          <w:sz w:val="24"/>
          <w:szCs w:val="24"/>
        </w:rPr>
        <w:t>other Debt Contract Features</w:t>
      </w:r>
      <w:r w:rsidR="00586022" w:rsidRPr="006C6CD5">
        <w:rPr>
          <w:rFonts w:ascii="Times New Roman" w:hAnsi="Times New Roman" w:cs="Times New Roman"/>
          <w:b/>
          <w:sz w:val="24"/>
          <w:szCs w:val="24"/>
        </w:rPr>
        <w:t>, and Renegotiation</w:t>
      </w:r>
    </w:p>
    <w:p w14:paraId="588AD3D7" w14:textId="77777777" w:rsidR="000A6DD7" w:rsidRPr="006C6CD5" w:rsidRDefault="000A6DD7" w:rsidP="006C6CD5">
      <w:pPr>
        <w:spacing w:after="0" w:line="240" w:lineRule="auto"/>
        <w:rPr>
          <w:rFonts w:ascii="Times New Roman" w:hAnsi="Times New Roman" w:cs="Times New Roman"/>
          <w:b/>
          <w:sz w:val="24"/>
          <w:szCs w:val="24"/>
        </w:rPr>
      </w:pPr>
    </w:p>
    <w:p w14:paraId="60EDD68A" w14:textId="77777777" w:rsidR="00C6535A" w:rsidRPr="006C6CD5" w:rsidRDefault="00AA2F8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Asquith, P., Beatty, A., Weber, J., 2005. Performance pricing in bank debt contracts. J. Account. Econ. 40 (1–3), 101–128.</w:t>
      </w:r>
    </w:p>
    <w:p w14:paraId="1F4C5A81" w14:textId="77777777" w:rsidR="00AA2F80" w:rsidRPr="006C6CD5" w:rsidRDefault="00AA2F80" w:rsidP="006C6CD5">
      <w:pPr>
        <w:spacing w:after="0" w:line="240" w:lineRule="auto"/>
        <w:ind w:left="720"/>
        <w:contextualSpacing/>
        <w:jc w:val="both"/>
        <w:rPr>
          <w:rFonts w:ascii="Times New Roman" w:hAnsi="Times New Roman" w:cs="Times New Roman"/>
          <w:sz w:val="24"/>
          <w:szCs w:val="24"/>
        </w:rPr>
      </w:pPr>
    </w:p>
    <w:p w14:paraId="4F38CFB1" w14:textId="13AFDA0E" w:rsidR="00C6535A" w:rsidRPr="006C6CD5" w:rsidRDefault="00C6535A"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Demerjian, </w:t>
      </w:r>
      <w:r w:rsidR="00D827A7" w:rsidRPr="006C6CD5">
        <w:rPr>
          <w:rFonts w:ascii="Times New Roman" w:hAnsi="Times New Roman" w:cs="Times New Roman"/>
          <w:sz w:val="24"/>
          <w:szCs w:val="24"/>
        </w:rPr>
        <w:t>P.</w:t>
      </w:r>
      <w:r w:rsidR="004F6A05" w:rsidRPr="006C6CD5">
        <w:rPr>
          <w:rFonts w:ascii="Times New Roman" w:hAnsi="Times New Roman" w:cs="Times New Roman"/>
          <w:sz w:val="24"/>
          <w:szCs w:val="24"/>
        </w:rPr>
        <w:t xml:space="preserve"> 2011.</w:t>
      </w:r>
      <w:r w:rsidR="00D827A7" w:rsidRPr="006C6CD5">
        <w:rPr>
          <w:rFonts w:ascii="Times New Roman" w:hAnsi="Times New Roman" w:cs="Times New Roman"/>
          <w:sz w:val="24"/>
          <w:szCs w:val="24"/>
        </w:rPr>
        <w:t xml:space="preserve"> </w:t>
      </w:r>
      <w:r w:rsidRPr="006C6CD5">
        <w:rPr>
          <w:rFonts w:ascii="Times New Roman" w:hAnsi="Times New Roman" w:cs="Times New Roman"/>
          <w:sz w:val="24"/>
          <w:szCs w:val="24"/>
        </w:rPr>
        <w:t xml:space="preserve">Accounting Standards and Debt Covenants: Has the ‘Balance Sheet Approach’ Led to a Decline in the Use of Balance Sheet Covenants?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178-202.  </w:t>
      </w:r>
    </w:p>
    <w:p w14:paraId="5184A86B" w14:textId="77777777" w:rsidR="00C6535A" w:rsidRPr="006C6CD5" w:rsidRDefault="00C6535A" w:rsidP="006C6CD5">
      <w:pPr>
        <w:spacing w:after="0" w:line="240" w:lineRule="auto"/>
        <w:ind w:left="720"/>
        <w:contextualSpacing/>
        <w:jc w:val="both"/>
        <w:rPr>
          <w:rFonts w:ascii="Times New Roman" w:hAnsi="Times New Roman" w:cs="Times New Roman"/>
          <w:sz w:val="24"/>
          <w:szCs w:val="24"/>
        </w:rPr>
      </w:pPr>
    </w:p>
    <w:p w14:paraId="693DF905" w14:textId="1683CC7A" w:rsidR="00C6535A" w:rsidRPr="006C6CD5" w:rsidRDefault="00C6535A"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Christensen</w:t>
      </w:r>
      <w:r w:rsidR="00D827A7" w:rsidRPr="006C6CD5">
        <w:rPr>
          <w:rFonts w:ascii="Times New Roman" w:hAnsi="Times New Roman" w:cs="Times New Roman"/>
          <w:sz w:val="24"/>
          <w:szCs w:val="24"/>
        </w:rPr>
        <w:t xml:space="preserve">, H., </w:t>
      </w:r>
      <w:r w:rsidRPr="006C6CD5">
        <w:rPr>
          <w:rFonts w:ascii="Times New Roman" w:hAnsi="Times New Roman" w:cs="Times New Roman"/>
          <w:sz w:val="24"/>
          <w:szCs w:val="24"/>
        </w:rPr>
        <w:t xml:space="preserve">and </w:t>
      </w:r>
      <w:r w:rsidR="00D827A7" w:rsidRPr="006C6CD5">
        <w:rPr>
          <w:rFonts w:ascii="Times New Roman" w:hAnsi="Times New Roman" w:cs="Times New Roman"/>
          <w:sz w:val="24"/>
          <w:szCs w:val="24"/>
        </w:rPr>
        <w:t xml:space="preserve">V. </w:t>
      </w:r>
      <w:r w:rsidRPr="006C6CD5">
        <w:rPr>
          <w:rFonts w:ascii="Times New Roman" w:hAnsi="Times New Roman" w:cs="Times New Roman"/>
          <w:sz w:val="24"/>
          <w:szCs w:val="24"/>
        </w:rPr>
        <w:t>Nikolaev</w:t>
      </w:r>
      <w:r w:rsidR="004F6A05" w:rsidRPr="006C6CD5">
        <w:rPr>
          <w:rFonts w:ascii="Times New Roman" w:hAnsi="Times New Roman" w:cs="Times New Roman"/>
          <w:sz w:val="24"/>
          <w:szCs w:val="24"/>
        </w:rPr>
        <w:t>. 2012.</w:t>
      </w:r>
      <w:r w:rsidRPr="006C6CD5">
        <w:rPr>
          <w:rFonts w:ascii="Times New Roman" w:hAnsi="Times New Roman" w:cs="Times New Roman"/>
          <w:sz w:val="24"/>
          <w:szCs w:val="24"/>
        </w:rPr>
        <w:t xml:space="preserve"> Capital versus Performance Covenants in Debt Contracts, </w:t>
      </w:r>
      <w:r w:rsidRPr="006C6CD5">
        <w:rPr>
          <w:rFonts w:ascii="Times New Roman" w:hAnsi="Times New Roman" w:cs="Times New Roman"/>
          <w:i/>
          <w:sz w:val="24"/>
          <w:szCs w:val="24"/>
        </w:rPr>
        <w:t xml:space="preserve">Journal of Accounting Research, </w:t>
      </w:r>
      <w:r w:rsidRPr="006C6CD5">
        <w:rPr>
          <w:rFonts w:ascii="Times New Roman" w:hAnsi="Times New Roman" w:cs="Times New Roman"/>
          <w:sz w:val="24"/>
          <w:szCs w:val="24"/>
        </w:rPr>
        <w:t>March: 75-116.</w:t>
      </w:r>
    </w:p>
    <w:p w14:paraId="09872117" w14:textId="77777777" w:rsidR="00744FF8" w:rsidRPr="006C6CD5" w:rsidRDefault="00744FF8" w:rsidP="006C6CD5">
      <w:pPr>
        <w:spacing w:after="0" w:line="240" w:lineRule="auto"/>
        <w:ind w:left="720"/>
        <w:contextualSpacing/>
        <w:jc w:val="both"/>
        <w:rPr>
          <w:rStyle w:val="hlfld-contribauthor"/>
          <w:rFonts w:ascii="Times New Roman" w:hAnsi="Times New Roman" w:cs="Times New Roman"/>
          <w:sz w:val="24"/>
          <w:szCs w:val="24"/>
        </w:rPr>
      </w:pPr>
    </w:p>
    <w:p w14:paraId="200D34E4" w14:textId="41F42B4E" w:rsidR="00C6535A" w:rsidRPr="006C6CD5" w:rsidRDefault="00744FF8" w:rsidP="006C6CD5">
      <w:pPr>
        <w:spacing w:after="0" w:line="240" w:lineRule="auto"/>
        <w:ind w:left="720"/>
        <w:contextualSpacing/>
        <w:jc w:val="both"/>
        <w:rPr>
          <w:rFonts w:ascii="Times New Roman" w:hAnsi="Times New Roman" w:cs="Times New Roman"/>
          <w:sz w:val="24"/>
          <w:szCs w:val="24"/>
        </w:rPr>
      </w:pPr>
      <w:r w:rsidRPr="006C6CD5">
        <w:rPr>
          <w:rStyle w:val="hlfld-contribauthor"/>
          <w:rFonts w:ascii="Times New Roman" w:hAnsi="Times New Roman" w:cs="Times New Roman"/>
          <w:sz w:val="24"/>
          <w:szCs w:val="24"/>
        </w:rPr>
        <w:t xml:space="preserve">Callen, </w:t>
      </w:r>
      <w:r w:rsidRPr="006C6CD5">
        <w:rPr>
          <w:rStyle w:val="nlmgiven-names"/>
          <w:rFonts w:ascii="Times New Roman" w:hAnsi="Times New Roman" w:cs="Times New Roman"/>
          <w:sz w:val="24"/>
          <w:szCs w:val="24"/>
        </w:rPr>
        <w:t>J. L.</w:t>
      </w:r>
      <w:r w:rsidRPr="006C6CD5">
        <w:rPr>
          <w:rFonts w:ascii="Times New Roman" w:hAnsi="Times New Roman" w:cs="Times New Roman"/>
          <w:sz w:val="24"/>
          <w:szCs w:val="24"/>
        </w:rPr>
        <w:t xml:space="preserve">, F. </w:t>
      </w:r>
      <w:r w:rsidRPr="006C6CD5">
        <w:rPr>
          <w:rStyle w:val="hlfld-contribauthor"/>
          <w:rFonts w:ascii="Times New Roman" w:hAnsi="Times New Roman" w:cs="Times New Roman"/>
          <w:sz w:val="24"/>
          <w:szCs w:val="24"/>
        </w:rPr>
        <w:t>Chen, Y. Dou</w:t>
      </w:r>
      <w:r w:rsidRPr="006C6CD5">
        <w:rPr>
          <w:rFonts w:ascii="Times New Roman" w:hAnsi="Times New Roman" w:cs="Times New Roman"/>
          <w:sz w:val="24"/>
          <w:szCs w:val="24"/>
        </w:rPr>
        <w:t xml:space="preserve">, and B. </w:t>
      </w:r>
      <w:r w:rsidRPr="006C6CD5">
        <w:rPr>
          <w:rStyle w:val="hlfld-contribauthor"/>
          <w:rFonts w:ascii="Times New Roman" w:hAnsi="Times New Roman" w:cs="Times New Roman"/>
          <w:sz w:val="24"/>
          <w:szCs w:val="24"/>
        </w:rPr>
        <w:t>Xin</w:t>
      </w:r>
      <w:r w:rsidRPr="006C6CD5">
        <w:rPr>
          <w:rStyle w:val="nlmgiven-names"/>
          <w:rFonts w:ascii="Times New Roman" w:hAnsi="Times New Roman" w:cs="Times New Roman"/>
          <w:sz w:val="24"/>
          <w:szCs w:val="24"/>
        </w:rPr>
        <w:t>.</w:t>
      </w:r>
      <w:r w:rsidRPr="006C6CD5">
        <w:rPr>
          <w:rFonts w:ascii="Times New Roman" w:hAnsi="Times New Roman" w:cs="Times New Roman"/>
          <w:sz w:val="24"/>
          <w:szCs w:val="24"/>
        </w:rPr>
        <w:t xml:space="preserve"> </w:t>
      </w:r>
      <w:r w:rsidR="004F6A05" w:rsidRPr="006C6CD5">
        <w:rPr>
          <w:rFonts w:ascii="Times New Roman" w:hAnsi="Times New Roman" w:cs="Times New Roman"/>
          <w:sz w:val="24"/>
          <w:szCs w:val="24"/>
        </w:rPr>
        <w:t xml:space="preserve">2016. </w:t>
      </w:r>
      <w:r w:rsidRPr="006C6CD5">
        <w:rPr>
          <w:rStyle w:val="nlmarticle-title"/>
          <w:rFonts w:ascii="Times New Roman" w:hAnsi="Times New Roman" w:cs="Times New Roman"/>
          <w:sz w:val="24"/>
          <w:szCs w:val="24"/>
        </w:rPr>
        <w:t>Accounting conservatism and performance covenants: a signaling approach</w:t>
      </w:r>
      <w:r w:rsidRPr="006C6CD5">
        <w:rPr>
          <w:rFonts w:ascii="Times New Roman" w:hAnsi="Times New Roman" w:cs="Times New Roman"/>
          <w:sz w:val="24"/>
          <w:szCs w:val="24"/>
        </w:rPr>
        <w:t xml:space="preserve">. </w:t>
      </w:r>
      <w:r w:rsidRPr="006C6CD5">
        <w:rPr>
          <w:rFonts w:ascii="Times New Roman" w:hAnsi="Times New Roman" w:cs="Times New Roman"/>
          <w:i/>
          <w:iCs/>
          <w:sz w:val="24"/>
          <w:szCs w:val="24"/>
        </w:rPr>
        <w:t>Contemporary Accounting Research</w:t>
      </w:r>
      <w:r w:rsidRPr="006C6CD5">
        <w:rPr>
          <w:rFonts w:ascii="Times New Roman" w:hAnsi="Times New Roman" w:cs="Times New Roman"/>
          <w:sz w:val="24"/>
          <w:szCs w:val="24"/>
        </w:rPr>
        <w:t xml:space="preserve">, 33 (3): </w:t>
      </w:r>
      <w:r w:rsidRPr="006C6CD5">
        <w:rPr>
          <w:rStyle w:val="nlmfpage"/>
          <w:rFonts w:ascii="Times New Roman" w:hAnsi="Times New Roman" w:cs="Times New Roman"/>
          <w:sz w:val="24"/>
          <w:szCs w:val="24"/>
        </w:rPr>
        <w:t>961</w:t>
      </w:r>
      <w:r w:rsidRPr="006C6CD5">
        <w:rPr>
          <w:rFonts w:ascii="Times New Roman" w:hAnsi="Times New Roman" w:cs="Times New Roman"/>
          <w:sz w:val="24"/>
          <w:szCs w:val="24"/>
        </w:rPr>
        <w:t>–</w:t>
      </w:r>
      <w:r w:rsidRPr="006C6CD5">
        <w:rPr>
          <w:rStyle w:val="nlmlpage"/>
          <w:rFonts w:ascii="Times New Roman" w:hAnsi="Times New Roman" w:cs="Times New Roman"/>
          <w:sz w:val="24"/>
          <w:szCs w:val="24"/>
        </w:rPr>
        <w:t>988</w:t>
      </w:r>
      <w:r w:rsidRPr="006C6CD5">
        <w:rPr>
          <w:rFonts w:ascii="Times New Roman" w:hAnsi="Times New Roman" w:cs="Times New Roman"/>
          <w:sz w:val="24"/>
          <w:szCs w:val="24"/>
        </w:rPr>
        <w:t>.</w:t>
      </w:r>
    </w:p>
    <w:p w14:paraId="35B2D7E2" w14:textId="77777777" w:rsidR="00744FF8" w:rsidRPr="006C6CD5" w:rsidRDefault="00744FF8" w:rsidP="006C6CD5">
      <w:pPr>
        <w:pStyle w:val="Default"/>
        <w:ind w:left="720"/>
        <w:contextualSpacing/>
        <w:jc w:val="both"/>
        <w:rPr>
          <w:iCs/>
          <w:color w:val="auto"/>
        </w:rPr>
      </w:pPr>
    </w:p>
    <w:p w14:paraId="2910D6C3" w14:textId="5A23C805" w:rsidR="00C6535A" w:rsidRPr="006C6CD5" w:rsidRDefault="00C6535A" w:rsidP="006C6CD5">
      <w:pPr>
        <w:pStyle w:val="Default"/>
        <w:ind w:left="720"/>
        <w:contextualSpacing/>
        <w:jc w:val="both"/>
        <w:rPr>
          <w:color w:val="auto"/>
        </w:rPr>
      </w:pPr>
      <w:r w:rsidRPr="006C6CD5">
        <w:rPr>
          <w:iCs/>
          <w:color w:val="auto"/>
        </w:rPr>
        <w:t xml:space="preserve">Li, </w:t>
      </w:r>
      <w:r w:rsidR="00D827A7" w:rsidRPr="006C6CD5">
        <w:rPr>
          <w:iCs/>
          <w:color w:val="auto"/>
        </w:rPr>
        <w:t xml:space="preserve">N., F. </w:t>
      </w:r>
      <w:proofErr w:type="spellStart"/>
      <w:r w:rsidRPr="006C6CD5">
        <w:rPr>
          <w:iCs/>
          <w:color w:val="auto"/>
        </w:rPr>
        <w:t>Vasvari</w:t>
      </w:r>
      <w:proofErr w:type="spellEnd"/>
      <w:r w:rsidRPr="006C6CD5">
        <w:rPr>
          <w:iCs/>
          <w:color w:val="auto"/>
        </w:rPr>
        <w:t xml:space="preserve">, and </w:t>
      </w:r>
      <w:r w:rsidR="00D827A7" w:rsidRPr="006C6CD5">
        <w:rPr>
          <w:iCs/>
          <w:color w:val="auto"/>
        </w:rPr>
        <w:t xml:space="preserve">R. </w:t>
      </w:r>
      <w:r w:rsidRPr="006C6CD5">
        <w:rPr>
          <w:iCs/>
          <w:color w:val="auto"/>
        </w:rPr>
        <w:t>Wittenberg-Moerman</w:t>
      </w:r>
      <w:r w:rsidR="004F6A05" w:rsidRPr="006C6CD5">
        <w:rPr>
          <w:iCs/>
          <w:color w:val="auto"/>
        </w:rPr>
        <w:t>. 2016.</w:t>
      </w:r>
      <w:r w:rsidRPr="006C6CD5">
        <w:rPr>
          <w:iCs/>
          <w:color w:val="auto"/>
        </w:rPr>
        <w:t xml:space="preserve"> Dynamic Threshold Values in Earnings-based Covenants, </w:t>
      </w:r>
      <w:r w:rsidRPr="006C6CD5">
        <w:rPr>
          <w:i/>
          <w:color w:val="auto"/>
        </w:rPr>
        <w:t>Journal of Accounting and Economics</w:t>
      </w:r>
      <w:r w:rsidRPr="006C6CD5">
        <w:rPr>
          <w:color w:val="auto"/>
        </w:rPr>
        <w:t xml:space="preserve">, </w:t>
      </w:r>
      <w:r w:rsidRPr="006C6CD5">
        <w:rPr>
          <w:i/>
          <w:color w:val="auto"/>
        </w:rPr>
        <w:t>Journal of Accounting and Economics</w:t>
      </w:r>
      <w:r w:rsidR="00D827A7" w:rsidRPr="006C6CD5">
        <w:rPr>
          <w:color w:val="auto"/>
        </w:rPr>
        <w:t>, April-May:</w:t>
      </w:r>
      <w:r w:rsidRPr="006C6CD5">
        <w:rPr>
          <w:color w:val="auto"/>
        </w:rPr>
        <w:t xml:space="preserve"> 605-629.</w:t>
      </w:r>
    </w:p>
    <w:p w14:paraId="060BD2A2" w14:textId="77777777" w:rsidR="00C01B9A" w:rsidRPr="006C6CD5" w:rsidRDefault="00C01B9A" w:rsidP="006C6CD5">
      <w:pPr>
        <w:pStyle w:val="Default"/>
        <w:ind w:left="720"/>
        <w:contextualSpacing/>
        <w:jc w:val="both"/>
        <w:rPr>
          <w:color w:val="auto"/>
        </w:rPr>
      </w:pPr>
    </w:p>
    <w:p w14:paraId="0E9C3186" w14:textId="353D3304" w:rsidR="00C01B9A" w:rsidRPr="006C6CD5" w:rsidRDefault="00C01B9A" w:rsidP="006C6CD5">
      <w:pPr>
        <w:pStyle w:val="Default"/>
        <w:ind w:left="720"/>
        <w:contextualSpacing/>
        <w:jc w:val="both"/>
        <w:rPr>
          <w:color w:val="auto"/>
        </w:rPr>
      </w:pPr>
      <w:r w:rsidRPr="006C6CD5">
        <w:rPr>
          <w:color w:val="auto"/>
        </w:rPr>
        <w:t>Christensen, H., and V. Nikolaev</w:t>
      </w:r>
      <w:r w:rsidR="00C60197" w:rsidRPr="006C6CD5">
        <w:rPr>
          <w:color w:val="auto"/>
        </w:rPr>
        <w:t>. 2017.</w:t>
      </w:r>
      <w:r w:rsidRPr="006C6CD5">
        <w:rPr>
          <w:color w:val="auto"/>
        </w:rPr>
        <w:t xml:space="preserve"> Contracting on GAAP Changes: Large Sample Evidence, </w:t>
      </w:r>
      <w:r w:rsidRPr="006C6CD5">
        <w:rPr>
          <w:i/>
          <w:color w:val="auto"/>
        </w:rPr>
        <w:t>Journal of Accounting Research</w:t>
      </w:r>
      <w:r w:rsidRPr="006C6CD5">
        <w:rPr>
          <w:color w:val="auto"/>
        </w:rPr>
        <w:t>, 55 (5)</w:t>
      </w:r>
      <w:r w:rsidR="001D4035" w:rsidRPr="006C6CD5">
        <w:rPr>
          <w:color w:val="auto"/>
        </w:rPr>
        <w:t>: 1021-1050.</w:t>
      </w:r>
    </w:p>
    <w:p w14:paraId="19249CA7" w14:textId="77777777" w:rsidR="0005544B" w:rsidRPr="006C6CD5" w:rsidRDefault="0005544B" w:rsidP="006C6CD5">
      <w:pPr>
        <w:spacing w:after="0" w:line="240" w:lineRule="auto"/>
        <w:jc w:val="both"/>
        <w:rPr>
          <w:rFonts w:ascii="Times New Roman" w:hAnsi="Times New Roman" w:cs="Times New Roman"/>
          <w:sz w:val="24"/>
          <w:szCs w:val="24"/>
        </w:rPr>
      </w:pPr>
    </w:p>
    <w:p w14:paraId="2C9A6446" w14:textId="1C4921C2" w:rsidR="000003D3" w:rsidRPr="006C6CD5" w:rsidRDefault="000003D3" w:rsidP="006C6CD5">
      <w:pPr>
        <w:pStyle w:val="HTMLPreformatted"/>
        <w:ind w:left="720"/>
        <w:rPr>
          <w:rFonts w:ascii="Times New Roman" w:hAnsi="Times New Roman" w:cs="Times New Roman"/>
          <w:sz w:val="24"/>
          <w:szCs w:val="24"/>
        </w:rPr>
      </w:pPr>
      <w:r w:rsidRPr="006C6CD5">
        <w:rPr>
          <w:rFonts w:ascii="Times New Roman" w:hAnsi="Times New Roman" w:cs="Times New Roman"/>
          <w:sz w:val="24"/>
          <w:szCs w:val="24"/>
        </w:rPr>
        <w:t xml:space="preserve">Dyreng, S., R. </w:t>
      </w:r>
      <w:proofErr w:type="spellStart"/>
      <w:r w:rsidRPr="006C6CD5">
        <w:rPr>
          <w:rFonts w:ascii="Times New Roman" w:hAnsi="Times New Roman" w:cs="Times New Roman"/>
          <w:sz w:val="24"/>
          <w:szCs w:val="24"/>
        </w:rPr>
        <w:t>Vashistha</w:t>
      </w:r>
      <w:proofErr w:type="spellEnd"/>
      <w:r w:rsidRPr="006C6CD5">
        <w:rPr>
          <w:rFonts w:ascii="Times New Roman" w:hAnsi="Times New Roman" w:cs="Times New Roman"/>
          <w:sz w:val="24"/>
          <w:szCs w:val="24"/>
        </w:rPr>
        <w:t>, and J. Weber</w:t>
      </w:r>
      <w:r w:rsidR="00C60197" w:rsidRPr="006C6CD5">
        <w:rPr>
          <w:rFonts w:ascii="Times New Roman" w:hAnsi="Times New Roman" w:cs="Times New Roman"/>
          <w:sz w:val="24"/>
          <w:szCs w:val="24"/>
        </w:rPr>
        <w:t>. 2017.</w:t>
      </w:r>
      <w:r w:rsidRPr="006C6CD5">
        <w:rPr>
          <w:rFonts w:ascii="Times New Roman" w:hAnsi="Times New Roman" w:cs="Times New Roman"/>
          <w:sz w:val="24"/>
          <w:szCs w:val="24"/>
        </w:rPr>
        <w:t xml:space="preserve"> Direct Evidence on Information Properties of the earning measures used in debt contracts,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55 (2): 371-406.</w:t>
      </w:r>
    </w:p>
    <w:p w14:paraId="3A058E59" w14:textId="77777777" w:rsidR="000003D3" w:rsidRPr="006C6CD5" w:rsidRDefault="000003D3" w:rsidP="006C6CD5">
      <w:pPr>
        <w:spacing w:after="0" w:line="240" w:lineRule="auto"/>
        <w:jc w:val="both"/>
        <w:rPr>
          <w:rFonts w:ascii="Times New Roman" w:hAnsi="Times New Roman" w:cs="Times New Roman"/>
          <w:sz w:val="24"/>
          <w:szCs w:val="24"/>
        </w:rPr>
      </w:pPr>
    </w:p>
    <w:p w14:paraId="0232B9AA" w14:textId="5FBDFDCE" w:rsidR="00BE36C1" w:rsidRPr="006C6CD5" w:rsidRDefault="00A4247E" w:rsidP="006C6CD5">
      <w:pPr>
        <w:spacing w:after="0" w:line="240" w:lineRule="auto"/>
        <w:ind w:left="720"/>
        <w:jc w:val="both"/>
        <w:rPr>
          <w:rFonts w:ascii="Times New Roman" w:hAnsi="Times New Roman" w:cs="Times New Roman"/>
          <w:sz w:val="24"/>
          <w:szCs w:val="24"/>
        </w:rPr>
      </w:pPr>
      <w:proofErr w:type="spellStart"/>
      <w:r w:rsidRPr="006C6CD5">
        <w:rPr>
          <w:rFonts w:ascii="Times New Roman" w:hAnsi="Times New Roman" w:cs="Times New Roman"/>
          <w:sz w:val="24"/>
          <w:szCs w:val="24"/>
        </w:rPr>
        <w:t>Bozanic</w:t>
      </w:r>
      <w:proofErr w:type="spellEnd"/>
      <w:r w:rsidRPr="006C6CD5">
        <w:rPr>
          <w:rFonts w:ascii="Times New Roman" w:hAnsi="Times New Roman" w:cs="Times New Roman"/>
          <w:sz w:val="24"/>
          <w:szCs w:val="24"/>
        </w:rPr>
        <w:t xml:space="preserve">, Z., M. </w:t>
      </w:r>
      <w:proofErr w:type="spellStart"/>
      <w:r w:rsidRPr="006C6CD5">
        <w:rPr>
          <w:rFonts w:ascii="Times New Roman" w:hAnsi="Times New Roman" w:cs="Times New Roman"/>
          <w:sz w:val="24"/>
          <w:szCs w:val="24"/>
        </w:rPr>
        <w:t>Loumiotti</w:t>
      </w:r>
      <w:proofErr w:type="spellEnd"/>
      <w:r w:rsidRPr="006C6CD5">
        <w:rPr>
          <w:rFonts w:ascii="Times New Roman" w:hAnsi="Times New Roman" w:cs="Times New Roman"/>
          <w:sz w:val="24"/>
          <w:szCs w:val="24"/>
        </w:rPr>
        <w:t xml:space="preserve">, and F. </w:t>
      </w:r>
      <w:proofErr w:type="spellStart"/>
      <w:r w:rsidRPr="006C6CD5">
        <w:rPr>
          <w:rFonts w:ascii="Times New Roman" w:hAnsi="Times New Roman" w:cs="Times New Roman"/>
          <w:sz w:val="24"/>
          <w:szCs w:val="24"/>
        </w:rPr>
        <w:t>Vasvari</w:t>
      </w:r>
      <w:proofErr w:type="spellEnd"/>
      <w:r w:rsidR="00C60197" w:rsidRPr="006C6CD5">
        <w:rPr>
          <w:rFonts w:ascii="Times New Roman" w:hAnsi="Times New Roman" w:cs="Times New Roman"/>
          <w:sz w:val="24"/>
          <w:szCs w:val="24"/>
        </w:rPr>
        <w:t>. 2018.</w:t>
      </w:r>
      <w:r w:rsidRPr="006C6CD5">
        <w:rPr>
          <w:rFonts w:ascii="Times New Roman" w:hAnsi="Times New Roman" w:cs="Times New Roman"/>
          <w:sz w:val="24"/>
          <w:szCs w:val="24"/>
        </w:rPr>
        <w:t xml:space="preserve"> Corporate Loan Securitization and the Standardization of Financial Covenants, </w:t>
      </w:r>
      <w:r w:rsidRPr="006C6CD5">
        <w:rPr>
          <w:rFonts w:ascii="Times New Roman" w:hAnsi="Times New Roman" w:cs="Times New Roman"/>
          <w:i/>
          <w:sz w:val="24"/>
          <w:szCs w:val="24"/>
        </w:rPr>
        <w:t>Journal of Accounting Research,</w:t>
      </w:r>
      <w:r w:rsidR="000003D3" w:rsidRPr="006C6CD5">
        <w:rPr>
          <w:rFonts w:ascii="Times New Roman" w:hAnsi="Times New Roman" w:cs="Times New Roman"/>
          <w:i/>
          <w:sz w:val="24"/>
          <w:szCs w:val="24"/>
        </w:rPr>
        <w:t xml:space="preserve"> </w:t>
      </w:r>
      <w:r w:rsidR="000003D3" w:rsidRPr="006C6CD5">
        <w:rPr>
          <w:rFonts w:ascii="Times New Roman" w:hAnsi="Times New Roman" w:cs="Times New Roman"/>
          <w:sz w:val="24"/>
          <w:szCs w:val="24"/>
        </w:rPr>
        <w:t>56 (1)</w:t>
      </w:r>
      <w:r w:rsidR="001D4035" w:rsidRPr="006C6CD5">
        <w:rPr>
          <w:rFonts w:ascii="Times New Roman" w:hAnsi="Times New Roman" w:cs="Times New Roman"/>
          <w:sz w:val="24"/>
          <w:szCs w:val="24"/>
        </w:rPr>
        <w:t>: 45-83.</w:t>
      </w:r>
    </w:p>
    <w:p w14:paraId="6F094D40" w14:textId="77777777" w:rsidR="00031D59" w:rsidRPr="006C6CD5" w:rsidRDefault="00031D59" w:rsidP="006C6CD5">
      <w:pPr>
        <w:pStyle w:val="NormalWeb"/>
        <w:spacing w:before="0" w:beforeAutospacing="0" w:after="0" w:afterAutospacing="0"/>
        <w:ind w:left="720"/>
        <w:jc w:val="both"/>
        <w:rPr>
          <w:bCs/>
        </w:rPr>
      </w:pPr>
    </w:p>
    <w:p w14:paraId="52E58DAE" w14:textId="2D825CAE" w:rsidR="002D4D30" w:rsidRPr="006C6CD5" w:rsidRDefault="002D4D30"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Nikolaev, V.</w:t>
      </w:r>
      <w:r w:rsidR="00C60197" w:rsidRPr="006C6CD5">
        <w:rPr>
          <w:rFonts w:ascii="Times New Roman" w:hAnsi="Times New Roman" w:cs="Times New Roman"/>
          <w:sz w:val="24"/>
          <w:szCs w:val="24"/>
        </w:rPr>
        <w:t xml:space="preserve"> 2018.</w:t>
      </w:r>
      <w:r w:rsidRPr="006C6CD5">
        <w:rPr>
          <w:rFonts w:ascii="Times New Roman" w:hAnsi="Times New Roman" w:cs="Times New Roman"/>
          <w:sz w:val="24"/>
          <w:szCs w:val="24"/>
        </w:rPr>
        <w:t xml:space="preserve"> Scope for Renegotiation in Private Debt Contracts,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65 (2-3): 270-301. </w:t>
      </w:r>
    </w:p>
    <w:p w14:paraId="4B793FAD" w14:textId="77777777" w:rsidR="002D4D30" w:rsidRPr="006C6CD5" w:rsidRDefault="002D4D30" w:rsidP="006C6CD5">
      <w:pPr>
        <w:pStyle w:val="NormalWeb"/>
        <w:spacing w:before="0" w:beforeAutospacing="0" w:after="0" w:afterAutospacing="0"/>
        <w:ind w:left="720"/>
        <w:jc w:val="both"/>
        <w:rPr>
          <w:bCs/>
        </w:rPr>
      </w:pPr>
    </w:p>
    <w:p w14:paraId="058CA62B" w14:textId="1E92CAF4" w:rsidR="00A4247E" w:rsidRPr="006C6CD5" w:rsidRDefault="00BE36C1" w:rsidP="006C6CD5">
      <w:pPr>
        <w:pStyle w:val="NormalWeb"/>
        <w:spacing w:before="0" w:beforeAutospacing="0" w:after="0" w:afterAutospacing="0"/>
        <w:ind w:left="720"/>
        <w:jc w:val="both"/>
      </w:pPr>
      <w:r w:rsidRPr="006C6CD5">
        <w:rPr>
          <w:bCs/>
        </w:rPr>
        <w:t>Dou, Y.</w:t>
      </w:r>
      <w:r w:rsidR="00C60197" w:rsidRPr="006C6CD5">
        <w:rPr>
          <w:bCs/>
        </w:rPr>
        <w:t xml:space="preserve"> 2020.</w:t>
      </w:r>
      <w:r w:rsidRPr="006C6CD5">
        <w:rPr>
          <w:b/>
          <w:bCs/>
        </w:rPr>
        <w:t xml:space="preserve"> </w:t>
      </w:r>
      <w:hyperlink r:id="rId30" w:tgtFrame="_blank" w:history="1">
        <w:r w:rsidRPr="006C6CD5">
          <w:rPr>
            <w:rStyle w:val="Hyperlink"/>
            <w:color w:val="auto"/>
            <w:u w:val="none"/>
          </w:rPr>
          <w:t>The Debt-Contracting Value of Accounting Numbers and Financial Covenant Renegotiation</w:t>
        </w:r>
      </w:hyperlink>
      <w:r w:rsidRPr="006C6CD5">
        <w:t xml:space="preserve">, </w:t>
      </w:r>
      <w:r w:rsidRPr="006C6CD5">
        <w:rPr>
          <w:i/>
        </w:rPr>
        <w:t>Management Science</w:t>
      </w:r>
      <w:r w:rsidRPr="006C6CD5">
        <w:t xml:space="preserve">, </w:t>
      </w:r>
      <w:r w:rsidR="000F1957" w:rsidRPr="006C6CD5">
        <w:t>66 (3): 1124-1148.</w:t>
      </w:r>
    </w:p>
    <w:p w14:paraId="7FCF7CAF" w14:textId="77777777" w:rsidR="004E70D6" w:rsidRPr="006C6CD5" w:rsidRDefault="004E70D6" w:rsidP="006C6CD5">
      <w:pPr>
        <w:spacing w:after="0" w:line="240" w:lineRule="auto"/>
        <w:ind w:left="720"/>
        <w:jc w:val="both"/>
        <w:rPr>
          <w:rStyle w:val="Hyperlink"/>
          <w:rFonts w:ascii="Times New Roman" w:hAnsi="Times New Roman" w:cs="Times New Roman"/>
          <w:color w:val="auto"/>
          <w:sz w:val="24"/>
          <w:szCs w:val="24"/>
        </w:rPr>
      </w:pPr>
    </w:p>
    <w:p w14:paraId="16EEDCC9" w14:textId="1C2450B5" w:rsidR="00C01B9A" w:rsidRPr="006C6CD5" w:rsidRDefault="000A6DD7"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w:t>
      </w:r>
      <w:r w:rsidR="00C01B9A" w:rsidRPr="006C6CD5">
        <w:rPr>
          <w:rFonts w:ascii="Times New Roman" w:hAnsi="Times New Roman" w:cs="Times New Roman"/>
          <w:sz w:val="24"/>
          <w:szCs w:val="24"/>
        </w:rPr>
        <w:t xml:space="preserve">Christensen, H., </w:t>
      </w:r>
      <w:r w:rsidR="002D4D30" w:rsidRPr="006C6CD5">
        <w:rPr>
          <w:rFonts w:ascii="Times New Roman" w:hAnsi="Times New Roman" w:cs="Times New Roman"/>
          <w:sz w:val="24"/>
          <w:szCs w:val="24"/>
        </w:rPr>
        <w:t xml:space="preserve">D. </w:t>
      </w:r>
      <w:proofErr w:type="spellStart"/>
      <w:r w:rsidR="002D4D30" w:rsidRPr="006C6CD5">
        <w:rPr>
          <w:rFonts w:ascii="Times New Roman" w:hAnsi="Times New Roman" w:cs="Times New Roman"/>
          <w:sz w:val="24"/>
          <w:szCs w:val="24"/>
        </w:rPr>
        <w:t>Macciocchi</w:t>
      </w:r>
      <w:proofErr w:type="spellEnd"/>
      <w:r w:rsidR="002D4D30" w:rsidRPr="006C6CD5">
        <w:rPr>
          <w:rFonts w:ascii="Times New Roman" w:hAnsi="Times New Roman" w:cs="Times New Roman"/>
          <w:sz w:val="24"/>
          <w:szCs w:val="24"/>
        </w:rPr>
        <w:t xml:space="preserve">, </w:t>
      </w:r>
      <w:r w:rsidR="001D4035" w:rsidRPr="006C6CD5">
        <w:rPr>
          <w:rFonts w:ascii="Times New Roman" w:hAnsi="Times New Roman" w:cs="Times New Roman"/>
          <w:sz w:val="24"/>
          <w:szCs w:val="24"/>
        </w:rPr>
        <w:t xml:space="preserve">Arthur Morris, </w:t>
      </w:r>
      <w:r w:rsidR="00C01B9A" w:rsidRPr="006C6CD5">
        <w:rPr>
          <w:rFonts w:ascii="Times New Roman" w:hAnsi="Times New Roman" w:cs="Times New Roman"/>
          <w:sz w:val="24"/>
          <w:szCs w:val="24"/>
        </w:rPr>
        <w:t>and V. Nikolaev</w:t>
      </w:r>
      <w:r w:rsidR="009107C2" w:rsidRPr="006C6CD5">
        <w:rPr>
          <w:rFonts w:ascii="Times New Roman" w:hAnsi="Times New Roman" w:cs="Times New Roman"/>
          <w:sz w:val="24"/>
          <w:szCs w:val="24"/>
        </w:rPr>
        <w:t>.</w:t>
      </w:r>
      <w:r w:rsidR="002D4D30" w:rsidRPr="006C6CD5">
        <w:rPr>
          <w:rFonts w:ascii="Times New Roman" w:hAnsi="Times New Roman" w:cs="Times New Roman"/>
          <w:sz w:val="24"/>
          <w:szCs w:val="24"/>
        </w:rPr>
        <w:t xml:space="preserve"> </w:t>
      </w:r>
      <w:r w:rsidR="009107C2" w:rsidRPr="006C6CD5">
        <w:rPr>
          <w:rFonts w:ascii="Times New Roman" w:hAnsi="Times New Roman" w:cs="Times New Roman"/>
          <w:sz w:val="24"/>
          <w:szCs w:val="24"/>
        </w:rPr>
        <w:t xml:space="preserve">2022. </w:t>
      </w:r>
      <w:r w:rsidR="002D4D30" w:rsidRPr="006C6CD5">
        <w:rPr>
          <w:rFonts w:ascii="Times New Roman" w:hAnsi="Times New Roman" w:cs="Times New Roman"/>
          <w:sz w:val="24"/>
          <w:szCs w:val="24"/>
        </w:rPr>
        <w:t xml:space="preserve">Financial </w:t>
      </w:r>
      <w:r w:rsidR="009107C2" w:rsidRPr="006C6CD5">
        <w:rPr>
          <w:rFonts w:ascii="Times New Roman" w:hAnsi="Times New Roman" w:cs="Times New Roman"/>
          <w:sz w:val="24"/>
          <w:szCs w:val="24"/>
        </w:rPr>
        <w:t>s</w:t>
      </w:r>
      <w:r w:rsidR="002D4D30" w:rsidRPr="006C6CD5">
        <w:rPr>
          <w:rFonts w:ascii="Times New Roman" w:hAnsi="Times New Roman" w:cs="Times New Roman"/>
          <w:sz w:val="24"/>
          <w:szCs w:val="24"/>
        </w:rPr>
        <w:t xml:space="preserve">hocks </w:t>
      </w:r>
      <w:r w:rsidR="001D4035" w:rsidRPr="006C6CD5">
        <w:rPr>
          <w:rFonts w:ascii="Times New Roman" w:hAnsi="Times New Roman" w:cs="Times New Roman"/>
          <w:sz w:val="24"/>
          <w:szCs w:val="24"/>
        </w:rPr>
        <w:t xml:space="preserve">to </w:t>
      </w:r>
      <w:r w:rsidR="009107C2" w:rsidRPr="006C6CD5">
        <w:rPr>
          <w:rFonts w:ascii="Times New Roman" w:hAnsi="Times New Roman" w:cs="Times New Roman"/>
          <w:sz w:val="24"/>
          <w:szCs w:val="24"/>
        </w:rPr>
        <w:t>l</w:t>
      </w:r>
      <w:r w:rsidR="001D4035" w:rsidRPr="006C6CD5">
        <w:rPr>
          <w:rFonts w:ascii="Times New Roman" w:hAnsi="Times New Roman" w:cs="Times New Roman"/>
          <w:sz w:val="24"/>
          <w:szCs w:val="24"/>
        </w:rPr>
        <w:t xml:space="preserve">enders </w:t>
      </w:r>
      <w:r w:rsidR="002D4D30" w:rsidRPr="006C6CD5">
        <w:rPr>
          <w:rFonts w:ascii="Times New Roman" w:hAnsi="Times New Roman" w:cs="Times New Roman"/>
          <w:sz w:val="24"/>
          <w:szCs w:val="24"/>
        </w:rPr>
        <w:t xml:space="preserve">and </w:t>
      </w:r>
      <w:r w:rsidR="001D4035" w:rsidRPr="006C6CD5">
        <w:rPr>
          <w:rFonts w:ascii="Times New Roman" w:hAnsi="Times New Roman" w:cs="Times New Roman"/>
          <w:sz w:val="24"/>
          <w:szCs w:val="24"/>
        </w:rPr>
        <w:t xml:space="preserve">the </w:t>
      </w:r>
      <w:r w:rsidR="009107C2" w:rsidRPr="006C6CD5">
        <w:rPr>
          <w:rFonts w:ascii="Times New Roman" w:hAnsi="Times New Roman" w:cs="Times New Roman"/>
          <w:sz w:val="24"/>
          <w:szCs w:val="24"/>
        </w:rPr>
        <w:t>c</w:t>
      </w:r>
      <w:r w:rsidR="001D4035" w:rsidRPr="006C6CD5">
        <w:rPr>
          <w:rFonts w:ascii="Times New Roman" w:hAnsi="Times New Roman" w:cs="Times New Roman"/>
          <w:sz w:val="24"/>
          <w:szCs w:val="24"/>
        </w:rPr>
        <w:t xml:space="preserve">omposition </w:t>
      </w:r>
      <w:r w:rsidR="002D4D30" w:rsidRPr="006C6CD5">
        <w:rPr>
          <w:rFonts w:ascii="Times New Roman" w:hAnsi="Times New Roman" w:cs="Times New Roman"/>
          <w:sz w:val="24"/>
          <w:szCs w:val="24"/>
        </w:rPr>
        <w:t xml:space="preserve">of </w:t>
      </w:r>
      <w:r w:rsidR="009107C2" w:rsidRPr="006C6CD5">
        <w:rPr>
          <w:rFonts w:ascii="Times New Roman" w:hAnsi="Times New Roman" w:cs="Times New Roman"/>
          <w:sz w:val="24"/>
          <w:szCs w:val="24"/>
        </w:rPr>
        <w:t>f</w:t>
      </w:r>
      <w:r w:rsidR="002D4D30" w:rsidRPr="006C6CD5">
        <w:rPr>
          <w:rFonts w:ascii="Times New Roman" w:hAnsi="Times New Roman" w:cs="Times New Roman"/>
          <w:sz w:val="24"/>
          <w:szCs w:val="24"/>
        </w:rPr>
        <w:t xml:space="preserve">inancial </w:t>
      </w:r>
      <w:r w:rsidR="009107C2" w:rsidRPr="006C6CD5">
        <w:rPr>
          <w:rFonts w:ascii="Times New Roman" w:hAnsi="Times New Roman" w:cs="Times New Roman"/>
          <w:sz w:val="24"/>
          <w:szCs w:val="24"/>
        </w:rPr>
        <w:t>c</w:t>
      </w:r>
      <w:r w:rsidR="002D4D30" w:rsidRPr="006C6CD5">
        <w:rPr>
          <w:rFonts w:ascii="Times New Roman" w:hAnsi="Times New Roman" w:cs="Times New Roman"/>
          <w:sz w:val="24"/>
          <w:szCs w:val="24"/>
        </w:rPr>
        <w:t>ovenants,</w:t>
      </w:r>
      <w:r w:rsidR="001D4035" w:rsidRPr="006C6CD5">
        <w:rPr>
          <w:rFonts w:ascii="Times New Roman" w:hAnsi="Times New Roman" w:cs="Times New Roman"/>
          <w:sz w:val="24"/>
          <w:szCs w:val="24"/>
        </w:rPr>
        <w:t xml:space="preserve"> </w:t>
      </w:r>
      <w:r w:rsidR="00120E2E" w:rsidRPr="006C6CD5">
        <w:rPr>
          <w:rFonts w:ascii="Times New Roman" w:hAnsi="Times New Roman" w:cs="Times New Roman"/>
          <w:i/>
          <w:iCs/>
          <w:sz w:val="24"/>
          <w:szCs w:val="24"/>
        </w:rPr>
        <w:t>Journal of Accounting and Economics</w:t>
      </w:r>
      <w:r w:rsidR="00120E2E" w:rsidRPr="006C6CD5">
        <w:rPr>
          <w:rFonts w:ascii="Times New Roman" w:hAnsi="Times New Roman" w:cs="Times New Roman"/>
          <w:sz w:val="24"/>
          <w:szCs w:val="24"/>
        </w:rPr>
        <w:t>,</w:t>
      </w:r>
      <w:r w:rsidR="009107C2" w:rsidRPr="006C6CD5">
        <w:rPr>
          <w:rFonts w:ascii="Times New Roman" w:hAnsi="Times New Roman" w:cs="Times New Roman"/>
          <w:sz w:val="24"/>
          <w:szCs w:val="24"/>
        </w:rPr>
        <w:t xml:space="preserve"> 73: 101426.</w:t>
      </w:r>
    </w:p>
    <w:p w14:paraId="6498D81E" w14:textId="77777777" w:rsidR="00E06E3A" w:rsidRPr="006C6CD5" w:rsidRDefault="00E06E3A" w:rsidP="006C6CD5">
      <w:pPr>
        <w:spacing w:after="0" w:line="240" w:lineRule="auto"/>
        <w:ind w:left="720"/>
        <w:jc w:val="both"/>
        <w:rPr>
          <w:rFonts w:ascii="Times New Roman" w:hAnsi="Times New Roman" w:cs="Times New Roman"/>
          <w:sz w:val="24"/>
          <w:szCs w:val="24"/>
        </w:rPr>
      </w:pPr>
    </w:p>
    <w:p w14:paraId="1C98F696" w14:textId="4AECA8E4" w:rsidR="00311FD3" w:rsidRPr="006C6CD5" w:rsidRDefault="00311FD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Beatty, A., </w:t>
      </w:r>
      <w:r w:rsidR="00E83BCE" w:rsidRPr="006C6CD5">
        <w:rPr>
          <w:rFonts w:ascii="Times New Roman" w:hAnsi="Times New Roman" w:cs="Times New Roman"/>
          <w:sz w:val="24"/>
          <w:szCs w:val="24"/>
        </w:rPr>
        <w:t>L. Chen, and T. Zach</w:t>
      </w:r>
      <w:r w:rsidR="00C60197" w:rsidRPr="006C6CD5">
        <w:rPr>
          <w:rFonts w:ascii="Times New Roman" w:hAnsi="Times New Roman" w:cs="Times New Roman"/>
          <w:sz w:val="24"/>
          <w:szCs w:val="24"/>
        </w:rPr>
        <w:t xml:space="preserve">. 2019. </w:t>
      </w:r>
      <w:r w:rsidR="00E83BCE" w:rsidRPr="006C6CD5">
        <w:rPr>
          <w:rFonts w:ascii="Times New Roman" w:hAnsi="Times New Roman" w:cs="Times New Roman"/>
          <w:sz w:val="24"/>
          <w:szCs w:val="24"/>
        </w:rPr>
        <w:t xml:space="preserve">Nonrecurring </w:t>
      </w:r>
      <w:r w:rsidRPr="006C6CD5">
        <w:rPr>
          <w:rFonts w:ascii="Times New Roman" w:hAnsi="Times New Roman" w:cs="Times New Roman"/>
          <w:sz w:val="24"/>
          <w:szCs w:val="24"/>
        </w:rPr>
        <w:t xml:space="preserve">Items in Debt Contracts, </w:t>
      </w:r>
      <w:r w:rsidRPr="006C6CD5">
        <w:rPr>
          <w:rFonts w:ascii="Times New Roman" w:hAnsi="Times New Roman" w:cs="Times New Roman"/>
          <w:i/>
          <w:sz w:val="24"/>
          <w:szCs w:val="24"/>
        </w:rPr>
        <w:t>Contemporary Accounting Research</w:t>
      </w:r>
      <w:r w:rsidRPr="006C6CD5">
        <w:rPr>
          <w:rFonts w:ascii="Times New Roman" w:hAnsi="Times New Roman" w:cs="Times New Roman"/>
          <w:sz w:val="24"/>
          <w:szCs w:val="24"/>
        </w:rPr>
        <w:t xml:space="preserve">, </w:t>
      </w:r>
      <w:r w:rsidR="00E83BCE" w:rsidRPr="006C6CD5">
        <w:rPr>
          <w:rFonts w:ascii="Times New Roman" w:hAnsi="Times New Roman" w:cs="Times New Roman"/>
          <w:sz w:val="24"/>
          <w:szCs w:val="24"/>
        </w:rPr>
        <w:t>36 (1): 139-167.</w:t>
      </w:r>
    </w:p>
    <w:p w14:paraId="333892FA" w14:textId="77777777" w:rsidR="00904D19" w:rsidRPr="006C6CD5" w:rsidRDefault="00904D19" w:rsidP="006C6CD5">
      <w:pPr>
        <w:spacing w:after="0" w:line="240" w:lineRule="auto"/>
        <w:ind w:left="720"/>
        <w:jc w:val="both"/>
        <w:rPr>
          <w:rFonts w:ascii="Times New Roman" w:hAnsi="Times New Roman" w:cs="Times New Roman"/>
          <w:sz w:val="24"/>
          <w:szCs w:val="24"/>
        </w:rPr>
      </w:pPr>
    </w:p>
    <w:p w14:paraId="1C6B3EAD" w14:textId="006E49D3" w:rsidR="00E83BCE" w:rsidRPr="006C6CD5" w:rsidRDefault="00E83BCE"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Demerjian, P., J. Donovan, and M. Lewis Western</w:t>
      </w:r>
      <w:r w:rsidR="00484573" w:rsidRPr="006C6CD5">
        <w:rPr>
          <w:rFonts w:ascii="Times New Roman" w:hAnsi="Times New Roman" w:cs="Times New Roman"/>
          <w:sz w:val="24"/>
          <w:szCs w:val="24"/>
        </w:rPr>
        <w:t>. 2020.</w:t>
      </w:r>
      <w:r w:rsidRPr="006C6CD5">
        <w:rPr>
          <w:rFonts w:ascii="Times New Roman" w:hAnsi="Times New Roman" w:cs="Times New Roman"/>
          <w:sz w:val="24"/>
          <w:szCs w:val="24"/>
        </w:rPr>
        <w:t xml:space="preserve"> Income </w:t>
      </w:r>
      <w:r w:rsidR="00484573" w:rsidRPr="006C6CD5">
        <w:rPr>
          <w:rFonts w:ascii="Times New Roman" w:hAnsi="Times New Roman" w:cs="Times New Roman"/>
          <w:sz w:val="24"/>
          <w:szCs w:val="24"/>
        </w:rPr>
        <w:t>s</w:t>
      </w:r>
      <w:r w:rsidRPr="006C6CD5">
        <w:rPr>
          <w:rFonts w:ascii="Times New Roman" w:hAnsi="Times New Roman" w:cs="Times New Roman"/>
          <w:sz w:val="24"/>
          <w:szCs w:val="24"/>
        </w:rPr>
        <w:t xml:space="preserve">moothing and the </w:t>
      </w:r>
      <w:r w:rsidR="00484573" w:rsidRPr="006C6CD5">
        <w:rPr>
          <w:rFonts w:ascii="Times New Roman" w:hAnsi="Times New Roman" w:cs="Times New Roman"/>
          <w:sz w:val="24"/>
          <w:szCs w:val="24"/>
        </w:rPr>
        <w:t>u</w:t>
      </w:r>
      <w:r w:rsidRPr="006C6CD5">
        <w:rPr>
          <w:rFonts w:ascii="Times New Roman" w:hAnsi="Times New Roman" w:cs="Times New Roman"/>
          <w:sz w:val="24"/>
          <w:szCs w:val="24"/>
        </w:rPr>
        <w:t xml:space="preserve">sefulness of </w:t>
      </w:r>
      <w:r w:rsidR="00484573" w:rsidRPr="006C6CD5">
        <w:rPr>
          <w:rFonts w:ascii="Times New Roman" w:hAnsi="Times New Roman" w:cs="Times New Roman"/>
          <w:sz w:val="24"/>
          <w:szCs w:val="24"/>
        </w:rPr>
        <w:t>e</w:t>
      </w:r>
      <w:r w:rsidRPr="006C6CD5">
        <w:rPr>
          <w:rFonts w:ascii="Times New Roman" w:hAnsi="Times New Roman" w:cs="Times New Roman"/>
          <w:sz w:val="24"/>
          <w:szCs w:val="24"/>
        </w:rPr>
        <w:t xml:space="preserve">arnings for </w:t>
      </w:r>
      <w:proofErr w:type="gramStart"/>
      <w:r w:rsidR="00484573" w:rsidRPr="006C6CD5">
        <w:rPr>
          <w:rFonts w:ascii="Times New Roman" w:hAnsi="Times New Roman" w:cs="Times New Roman"/>
          <w:sz w:val="24"/>
          <w:szCs w:val="24"/>
        </w:rPr>
        <w:t>m</w:t>
      </w:r>
      <w:r w:rsidRPr="006C6CD5">
        <w:rPr>
          <w:rFonts w:ascii="Times New Roman" w:hAnsi="Times New Roman" w:cs="Times New Roman"/>
          <w:sz w:val="24"/>
          <w:szCs w:val="24"/>
        </w:rPr>
        <w:t>onitoring</w:t>
      </w:r>
      <w:r w:rsidR="00C60197" w:rsidRPr="006C6CD5">
        <w:rPr>
          <w:rFonts w:ascii="Times New Roman" w:hAnsi="Times New Roman" w:cs="Times New Roman"/>
          <w:sz w:val="24"/>
          <w:szCs w:val="24"/>
        </w:rPr>
        <w:t xml:space="preserve"> </w:t>
      </w:r>
      <w:r w:rsidRPr="006C6CD5">
        <w:rPr>
          <w:rFonts w:ascii="Times New Roman" w:hAnsi="Times New Roman" w:cs="Times New Roman"/>
          <w:sz w:val="24"/>
          <w:szCs w:val="24"/>
        </w:rPr>
        <w:t>in</w:t>
      </w:r>
      <w:proofErr w:type="gramEnd"/>
      <w:r w:rsidRPr="006C6CD5">
        <w:rPr>
          <w:rFonts w:ascii="Times New Roman" w:hAnsi="Times New Roman" w:cs="Times New Roman"/>
          <w:sz w:val="24"/>
          <w:szCs w:val="24"/>
        </w:rPr>
        <w:t xml:space="preserve"> </w:t>
      </w:r>
      <w:r w:rsidR="00484573" w:rsidRPr="006C6CD5">
        <w:rPr>
          <w:rFonts w:ascii="Times New Roman" w:hAnsi="Times New Roman" w:cs="Times New Roman"/>
          <w:sz w:val="24"/>
          <w:szCs w:val="24"/>
        </w:rPr>
        <w:t>d</w:t>
      </w:r>
      <w:r w:rsidRPr="006C6CD5">
        <w:rPr>
          <w:rFonts w:ascii="Times New Roman" w:hAnsi="Times New Roman" w:cs="Times New Roman"/>
          <w:sz w:val="24"/>
          <w:szCs w:val="24"/>
        </w:rPr>
        <w:t xml:space="preserve">ebt </w:t>
      </w:r>
      <w:r w:rsidR="00484573" w:rsidRPr="006C6CD5">
        <w:rPr>
          <w:rFonts w:ascii="Times New Roman" w:hAnsi="Times New Roman" w:cs="Times New Roman"/>
          <w:sz w:val="24"/>
          <w:szCs w:val="24"/>
        </w:rPr>
        <w:t>c</w:t>
      </w:r>
      <w:r w:rsidRPr="006C6CD5">
        <w:rPr>
          <w:rFonts w:ascii="Times New Roman" w:hAnsi="Times New Roman" w:cs="Times New Roman"/>
          <w:sz w:val="24"/>
          <w:szCs w:val="24"/>
        </w:rPr>
        <w:t>ontracting</w:t>
      </w:r>
      <w:r w:rsidR="00484573" w:rsidRPr="006C6CD5">
        <w:rPr>
          <w:rFonts w:ascii="Times New Roman" w:hAnsi="Times New Roman" w:cs="Times New Roman"/>
          <w:sz w:val="24"/>
          <w:szCs w:val="24"/>
        </w:rPr>
        <w:t>.</w:t>
      </w:r>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Contemporary Accounting Research</w:t>
      </w:r>
      <w:r w:rsidR="00484573" w:rsidRPr="006C6CD5">
        <w:rPr>
          <w:rFonts w:ascii="Times New Roman" w:hAnsi="Times New Roman" w:cs="Times New Roman"/>
          <w:sz w:val="24"/>
          <w:szCs w:val="24"/>
        </w:rPr>
        <w:t xml:space="preserve"> 37 (2): 857-994.</w:t>
      </w:r>
    </w:p>
    <w:p w14:paraId="5950375E" w14:textId="77777777" w:rsidR="00E83BCE" w:rsidRPr="006C6CD5" w:rsidRDefault="00E83BCE" w:rsidP="006C6CD5">
      <w:pPr>
        <w:spacing w:after="0" w:line="240" w:lineRule="auto"/>
        <w:ind w:left="720"/>
        <w:jc w:val="both"/>
        <w:rPr>
          <w:rFonts w:ascii="Times New Roman" w:hAnsi="Times New Roman" w:cs="Times New Roman"/>
          <w:sz w:val="24"/>
          <w:szCs w:val="24"/>
        </w:rPr>
      </w:pPr>
    </w:p>
    <w:p w14:paraId="75690266" w14:textId="413814BF" w:rsidR="003043F8" w:rsidRPr="006C6CD5" w:rsidRDefault="00904D1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Cohen, M., S. Katz, S. Mutlu, and G. Satka</w:t>
      </w:r>
      <w:r w:rsidR="00C60197" w:rsidRPr="006C6CD5">
        <w:rPr>
          <w:rFonts w:ascii="Times New Roman" w:hAnsi="Times New Roman" w:cs="Times New Roman"/>
          <w:sz w:val="24"/>
          <w:szCs w:val="24"/>
        </w:rPr>
        <w:t>. 2019.</w:t>
      </w:r>
      <w:r w:rsidRPr="006C6CD5">
        <w:rPr>
          <w:rFonts w:ascii="Times New Roman" w:hAnsi="Times New Roman" w:cs="Times New Roman"/>
          <w:sz w:val="24"/>
          <w:szCs w:val="24"/>
        </w:rPr>
        <w:t xml:space="preserve"> Do debt covenants constrain borrowings prior to violation? Evidence from SFAS 160,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94 (2): 133-156. </w:t>
      </w:r>
      <w:r w:rsidR="00234923" w:rsidRPr="006C6CD5">
        <w:rPr>
          <w:rFonts w:ascii="Times New Roman" w:hAnsi="Times New Roman" w:cs="Times New Roman"/>
          <w:sz w:val="24"/>
          <w:szCs w:val="24"/>
        </w:rPr>
        <w:t xml:space="preserve"> </w:t>
      </w:r>
    </w:p>
    <w:p w14:paraId="247BF1AB" w14:textId="41F2FF2B" w:rsidR="007A6822" w:rsidRPr="006C6CD5" w:rsidRDefault="007A6822" w:rsidP="006C6CD5">
      <w:pPr>
        <w:spacing w:after="0" w:line="240" w:lineRule="auto"/>
        <w:rPr>
          <w:rFonts w:ascii="Times New Roman" w:hAnsi="Times New Roman" w:cs="Times New Roman"/>
          <w:sz w:val="24"/>
          <w:szCs w:val="24"/>
        </w:rPr>
      </w:pPr>
    </w:p>
    <w:p w14:paraId="2233EA7E" w14:textId="01BB75D9" w:rsidR="007A6822" w:rsidRPr="006C6CD5" w:rsidRDefault="007A6822" w:rsidP="006C6CD5">
      <w:pPr>
        <w:spacing w:after="0" w:line="240" w:lineRule="auto"/>
        <w:ind w:left="720"/>
        <w:rPr>
          <w:rFonts w:ascii="Times New Roman" w:hAnsi="Times New Roman" w:cs="Times New Roman"/>
          <w:sz w:val="24"/>
          <w:szCs w:val="24"/>
        </w:rPr>
      </w:pPr>
      <w:proofErr w:type="spellStart"/>
      <w:r w:rsidRPr="006C6CD5">
        <w:rPr>
          <w:rFonts w:ascii="Times New Roman" w:hAnsi="Times New Roman" w:cs="Times New Roman"/>
          <w:sz w:val="24"/>
          <w:szCs w:val="24"/>
        </w:rPr>
        <w:t>Bordeman</w:t>
      </w:r>
      <w:proofErr w:type="spellEnd"/>
      <w:r w:rsidRPr="006C6CD5">
        <w:rPr>
          <w:rFonts w:ascii="Times New Roman" w:hAnsi="Times New Roman" w:cs="Times New Roman"/>
          <w:sz w:val="24"/>
          <w:szCs w:val="24"/>
        </w:rPr>
        <w:t xml:space="preserve">, A., and P. Demerjian. </w:t>
      </w:r>
      <w:r w:rsidR="005F3814" w:rsidRPr="006C6CD5">
        <w:rPr>
          <w:rFonts w:ascii="Times New Roman" w:hAnsi="Times New Roman" w:cs="Times New Roman"/>
          <w:sz w:val="24"/>
          <w:szCs w:val="24"/>
        </w:rPr>
        <w:t xml:space="preserve">2022. Do borrowers intentionally avoid covenant violations? A reexamination of the debt covenant hypothesis. </w:t>
      </w:r>
      <w:r w:rsidR="00C14004" w:rsidRPr="006C6CD5">
        <w:rPr>
          <w:rFonts w:ascii="Times New Roman" w:hAnsi="Times New Roman" w:cs="Times New Roman"/>
          <w:i/>
          <w:iCs/>
          <w:sz w:val="24"/>
          <w:szCs w:val="24"/>
        </w:rPr>
        <w:t xml:space="preserve">Journal of Accounting Research </w:t>
      </w:r>
      <w:r w:rsidR="00C14004" w:rsidRPr="006C6CD5">
        <w:rPr>
          <w:rFonts w:ascii="Times New Roman" w:hAnsi="Times New Roman" w:cs="Times New Roman"/>
          <w:sz w:val="24"/>
          <w:szCs w:val="24"/>
        </w:rPr>
        <w:t>60 (5): 1741-1774.</w:t>
      </w:r>
    </w:p>
    <w:p w14:paraId="31896899" w14:textId="7F7E8587" w:rsidR="005F3814" w:rsidRPr="006C6CD5" w:rsidRDefault="005F3814" w:rsidP="006C6CD5">
      <w:pPr>
        <w:spacing w:after="0" w:line="240" w:lineRule="auto"/>
        <w:ind w:left="720"/>
        <w:rPr>
          <w:rFonts w:ascii="Times New Roman" w:hAnsi="Times New Roman" w:cs="Times New Roman"/>
          <w:sz w:val="24"/>
          <w:szCs w:val="24"/>
        </w:rPr>
      </w:pPr>
    </w:p>
    <w:p w14:paraId="4B102346" w14:textId="18360BB1" w:rsidR="005F3814" w:rsidRPr="006C6CD5" w:rsidRDefault="005F381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Bushman, R., J. Gao, X. Martin, and J. Pacelli. 2021. The influence of loan officers on loan contract design and performance.  </w:t>
      </w:r>
      <w:r w:rsidRPr="006C6CD5">
        <w:rPr>
          <w:rFonts w:ascii="Times New Roman" w:hAnsi="Times New Roman" w:cs="Times New Roman"/>
          <w:i/>
          <w:iCs/>
          <w:sz w:val="24"/>
          <w:szCs w:val="24"/>
        </w:rPr>
        <w:t>Journal of Accounting and Economics</w:t>
      </w:r>
      <w:r w:rsidRPr="006C6CD5">
        <w:rPr>
          <w:rFonts w:ascii="Times New Roman" w:hAnsi="Times New Roman" w:cs="Times New Roman"/>
          <w:sz w:val="24"/>
          <w:szCs w:val="24"/>
        </w:rPr>
        <w:t>, 71: 101384.</w:t>
      </w:r>
    </w:p>
    <w:p w14:paraId="6C6B5386" w14:textId="6C702DCB" w:rsidR="005F3814" w:rsidRPr="006C6CD5" w:rsidRDefault="005F3814" w:rsidP="006C6CD5">
      <w:pPr>
        <w:spacing w:after="0" w:line="240" w:lineRule="auto"/>
        <w:ind w:left="720"/>
        <w:jc w:val="both"/>
        <w:rPr>
          <w:rFonts w:ascii="Times New Roman" w:hAnsi="Times New Roman" w:cs="Times New Roman"/>
          <w:sz w:val="24"/>
          <w:szCs w:val="24"/>
        </w:rPr>
      </w:pPr>
    </w:p>
    <w:p w14:paraId="2699B72A" w14:textId="7886E1D3" w:rsidR="005F3814" w:rsidRPr="006C6CD5" w:rsidRDefault="005F381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Call, A., J. Donovan, and J. Jennings. 2022. Private lenders’ use of analyst earnings forecasts when establishing debt covenant thresholds. </w:t>
      </w:r>
      <w:r w:rsidR="00D624BC" w:rsidRPr="006C6CD5">
        <w:rPr>
          <w:rFonts w:ascii="Times New Roman" w:hAnsi="Times New Roman" w:cs="Times New Roman"/>
          <w:i/>
          <w:iCs/>
          <w:sz w:val="24"/>
          <w:szCs w:val="24"/>
        </w:rPr>
        <w:t xml:space="preserve">The Accounting Review </w:t>
      </w:r>
      <w:r w:rsidRPr="006C6CD5">
        <w:rPr>
          <w:rFonts w:ascii="Times New Roman" w:hAnsi="Times New Roman" w:cs="Times New Roman"/>
          <w:sz w:val="24"/>
          <w:szCs w:val="24"/>
        </w:rPr>
        <w:t>97 (4): 187-207.</w:t>
      </w:r>
    </w:p>
    <w:p w14:paraId="158CB98E" w14:textId="52B73681" w:rsidR="00776186" w:rsidRPr="006C6CD5" w:rsidRDefault="00776186" w:rsidP="006C6CD5">
      <w:pPr>
        <w:spacing w:after="0" w:line="240" w:lineRule="auto"/>
        <w:ind w:left="720"/>
        <w:jc w:val="both"/>
        <w:rPr>
          <w:rFonts w:ascii="Times New Roman" w:hAnsi="Times New Roman" w:cs="Times New Roman"/>
          <w:sz w:val="24"/>
          <w:szCs w:val="24"/>
        </w:rPr>
      </w:pPr>
    </w:p>
    <w:p w14:paraId="59B2DC5C" w14:textId="4BE2296C" w:rsidR="00776186" w:rsidRPr="006C6CD5" w:rsidRDefault="0077618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lastRenderedPageBreak/>
        <w:t>Chy, M., and H. Kyung. 202</w:t>
      </w:r>
      <w:r w:rsidR="008838A4" w:rsidRPr="006C6CD5">
        <w:rPr>
          <w:rFonts w:ascii="Times New Roman" w:hAnsi="Times New Roman" w:cs="Times New Roman"/>
          <w:sz w:val="24"/>
          <w:szCs w:val="24"/>
        </w:rPr>
        <w:t>3</w:t>
      </w:r>
      <w:r w:rsidRPr="006C6CD5">
        <w:rPr>
          <w:rFonts w:ascii="Times New Roman" w:hAnsi="Times New Roman" w:cs="Times New Roman"/>
          <w:sz w:val="24"/>
          <w:szCs w:val="24"/>
        </w:rPr>
        <w:t xml:space="preserve">. The effect of bond market transparency on bank loan contracting. </w:t>
      </w:r>
      <w:r w:rsidRPr="006C6CD5">
        <w:rPr>
          <w:rFonts w:ascii="Times New Roman" w:hAnsi="Times New Roman" w:cs="Times New Roman"/>
          <w:i/>
          <w:iCs/>
          <w:sz w:val="24"/>
          <w:szCs w:val="24"/>
        </w:rPr>
        <w:t>Journal of Accounting and Economics</w:t>
      </w:r>
      <w:r w:rsidR="008838A4" w:rsidRPr="006C6CD5">
        <w:rPr>
          <w:rFonts w:ascii="Times New Roman" w:hAnsi="Times New Roman" w:cs="Times New Roman"/>
          <w:sz w:val="24"/>
          <w:szCs w:val="24"/>
        </w:rPr>
        <w:t xml:space="preserve"> 75 (2-3): 101536</w:t>
      </w:r>
      <w:r w:rsidRPr="006C6CD5">
        <w:rPr>
          <w:rFonts w:ascii="Times New Roman" w:hAnsi="Times New Roman" w:cs="Times New Roman"/>
          <w:sz w:val="24"/>
          <w:szCs w:val="24"/>
        </w:rPr>
        <w:t>.</w:t>
      </w:r>
    </w:p>
    <w:p w14:paraId="024ADF97" w14:textId="77777777" w:rsidR="00E67039" w:rsidRPr="006C6CD5" w:rsidRDefault="00E67039" w:rsidP="006C6CD5">
      <w:pPr>
        <w:spacing w:after="0" w:line="240" w:lineRule="auto"/>
        <w:ind w:left="720"/>
        <w:jc w:val="both"/>
        <w:rPr>
          <w:rFonts w:ascii="Times New Roman" w:hAnsi="Times New Roman" w:cs="Times New Roman"/>
          <w:sz w:val="24"/>
          <w:szCs w:val="24"/>
        </w:rPr>
      </w:pPr>
    </w:p>
    <w:p w14:paraId="2C069035" w14:textId="3DC41690" w:rsidR="00E67039" w:rsidRPr="006C6CD5" w:rsidRDefault="00D5784E" w:rsidP="006C6CD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67039" w:rsidRPr="006C6CD5">
        <w:rPr>
          <w:rFonts w:ascii="Times New Roman" w:hAnsi="Times New Roman" w:cs="Times New Roman"/>
          <w:sz w:val="24"/>
          <w:szCs w:val="24"/>
        </w:rPr>
        <w:t xml:space="preserve">Zhu, C. 2024. Treatment of accounting changes and covenant violation errors. </w:t>
      </w:r>
      <w:r w:rsidR="00E67039" w:rsidRPr="006C6CD5">
        <w:rPr>
          <w:rFonts w:ascii="Times New Roman" w:hAnsi="Times New Roman" w:cs="Times New Roman"/>
          <w:i/>
          <w:iCs/>
          <w:sz w:val="24"/>
          <w:szCs w:val="24"/>
        </w:rPr>
        <w:t xml:space="preserve">Journal of Accounting Research </w:t>
      </w:r>
      <w:r w:rsidR="00E67039" w:rsidRPr="006C6CD5">
        <w:rPr>
          <w:rFonts w:ascii="Times New Roman" w:hAnsi="Times New Roman" w:cs="Times New Roman"/>
          <w:sz w:val="24"/>
          <w:szCs w:val="24"/>
        </w:rPr>
        <w:t>62 (2): 783-824.</w:t>
      </w:r>
    </w:p>
    <w:p w14:paraId="5AC5D325" w14:textId="77777777" w:rsidR="00410245" w:rsidRPr="006C6CD5" w:rsidRDefault="00410245" w:rsidP="006C6CD5">
      <w:pPr>
        <w:spacing w:after="0" w:line="240" w:lineRule="auto"/>
        <w:ind w:left="720"/>
        <w:jc w:val="both"/>
        <w:rPr>
          <w:rFonts w:ascii="Times New Roman" w:hAnsi="Times New Roman" w:cs="Times New Roman"/>
          <w:sz w:val="24"/>
          <w:szCs w:val="24"/>
        </w:rPr>
      </w:pPr>
    </w:p>
    <w:p w14:paraId="6BEC2BAB" w14:textId="1EB4CF6F" w:rsidR="00410245" w:rsidRPr="006C6CD5" w:rsidRDefault="00410245"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Choy, S., S. Jiang, S. Liao, and E. Wang. 2024. Public environmental enforcement and private lender monitoring: Evidence from environmental covenants.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7</w:t>
      </w:r>
      <w:r w:rsidRPr="006C6CD5">
        <w:rPr>
          <w:rFonts w:ascii="Times New Roman" w:hAnsi="Times New Roman" w:cs="Times New Roman"/>
          <w:sz w:val="24"/>
          <w:szCs w:val="24"/>
        </w:rPr>
        <w:t>7 (2-3): 101621.</w:t>
      </w:r>
    </w:p>
    <w:p w14:paraId="0A619CC9" w14:textId="77777777" w:rsidR="00E166EC" w:rsidRPr="006C6CD5" w:rsidRDefault="00E166EC" w:rsidP="006C6CD5">
      <w:pPr>
        <w:spacing w:after="0" w:line="240" w:lineRule="auto"/>
        <w:ind w:left="720"/>
        <w:jc w:val="both"/>
        <w:rPr>
          <w:rFonts w:ascii="Times New Roman" w:hAnsi="Times New Roman" w:cs="Times New Roman"/>
          <w:sz w:val="24"/>
          <w:szCs w:val="24"/>
        </w:rPr>
      </w:pPr>
    </w:p>
    <w:p w14:paraId="72BA5C80" w14:textId="1E865828" w:rsidR="00E166EC" w:rsidRPr="006C6CD5" w:rsidRDefault="00D5784E" w:rsidP="006C6CD5">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E166EC" w:rsidRPr="006C6CD5">
        <w:rPr>
          <w:rFonts w:ascii="Times New Roman" w:hAnsi="Times New Roman" w:cs="Times New Roman"/>
          <w:sz w:val="24"/>
          <w:szCs w:val="24"/>
        </w:rPr>
        <w:t xml:space="preserve">Demerjian, P., E. Owens, and M. Sokolowski. 2023. Lender capital management and financial covenant strictness. </w:t>
      </w:r>
      <w:r w:rsidR="00E166EC" w:rsidRPr="006C6CD5">
        <w:rPr>
          <w:rFonts w:ascii="Times New Roman" w:hAnsi="Times New Roman" w:cs="Times New Roman"/>
          <w:i/>
          <w:iCs/>
          <w:sz w:val="24"/>
          <w:szCs w:val="24"/>
        </w:rPr>
        <w:t>The Accounting Review</w:t>
      </w:r>
      <w:r w:rsidR="00E166EC" w:rsidRPr="006C6CD5">
        <w:rPr>
          <w:rFonts w:ascii="Times New Roman" w:hAnsi="Times New Roman" w:cs="Times New Roman"/>
          <w:sz w:val="24"/>
          <w:szCs w:val="24"/>
        </w:rPr>
        <w:t xml:space="preserve"> 98</w:t>
      </w:r>
      <w:r w:rsidR="00E166EC" w:rsidRPr="006C6CD5">
        <w:rPr>
          <w:rFonts w:ascii="Times New Roman" w:hAnsi="Times New Roman" w:cs="Times New Roman"/>
          <w:sz w:val="24"/>
          <w:szCs w:val="24"/>
        </w:rPr>
        <w:t xml:space="preserve"> (6): 149-172. </w:t>
      </w:r>
    </w:p>
    <w:p w14:paraId="7DDE2F02" w14:textId="77777777" w:rsidR="008F0979" w:rsidRPr="006C6CD5" w:rsidRDefault="008F0979" w:rsidP="006C6CD5">
      <w:pPr>
        <w:spacing w:after="0" w:line="240" w:lineRule="auto"/>
        <w:ind w:left="720"/>
        <w:contextualSpacing/>
        <w:jc w:val="both"/>
        <w:rPr>
          <w:rFonts w:ascii="Times New Roman" w:hAnsi="Times New Roman" w:cs="Times New Roman"/>
          <w:sz w:val="24"/>
          <w:szCs w:val="24"/>
        </w:rPr>
      </w:pPr>
    </w:p>
    <w:p w14:paraId="61AFC78A" w14:textId="7DEFE7B2" w:rsidR="008F0979" w:rsidRPr="006C6CD5" w:rsidRDefault="008F0979"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Yehuda, N., C. Armstrong, D. Cohen, and X. Zhou. 2023. Unemployment risk and debt contract design.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98</w:t>
      </w:r>
      <w:r w:rsidRPr="006C6CD5">
        <w:rPr>
          <w:rFonts w:ascii="Times New Roman" w:hAnsi="Times New Roman" w:cs="Times New Roman"/>
          <w:sz w:val="24"/>
          <w:szCs w:val="24"/>
        </w:rPr>
        <w:t xml:space="preserve"> (6): 467-504.</w:t>
      </w:r>
    </w:p>
    <w:p w14:paraId="3DC96332" w14:textId="77777777" w:rsidR="00726128" w:rsidRPr="006C6CD5" w:rsidRDefault="00726128" w:rsidP="006C6CD5">
      <w:pPr>
        <w:spacing w:after="0" w:line="240" w:lineRule="auto"/>
        <w:ind w:left="720"/>
        <w:contextualSpacing/>
        <w:jc w:val="both"/>
        <w:rPr>
          <w:rFonts w:ascii="Times New Roman" w:hAnsi="Times New Roman" w:cs="Times New Roman"/>
          <w:sz w:val="24"/>
          <w:szCs w:val="24"/>
        </w:rPr>
      </w:pPr>
    </w:p>
    <w:p w14:paraId="06857638" w14:textId="6118F131" w:rsidR="00726128" w:rsidRPr="006C6CD5" w:rsidRDefault="00726128"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Li, E., M. </w:t>
      </w:r>
      <w:proofErr w:type="spellStart"/>
      <w:r w:rsidRPr="006C6CD5">
        <w:rPr>
          <w:rFonts w:ascii="Times New Roman" w:hAnsi="Times New Roman" w:cs="Times New Roman"/>
          <w:sz w:val="24"/>
          <w:szCs w:val="24"/>
        </w:rPr>
        <w:t>Neamtiu</w:t>
      </w:r>
      <w:proofErr w:type="spellEnd"/>
      <w:r w:rsidRPr="006C6CD5">
        <w:rPr>
          <w:rFonts w:ascii="Times New Roman" w:hAnsi="Times New Roman" w:cs="Times New Roman"/>
          <w:sz w:val="24"/>
          <w:szCs w:val="24"/>
        </w:rPr>
        <w:t xml:space="preserve">, and Z. Tu. Do firms withhold loan covenant details?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forthcoming </w:t>
      </w:r>
      <w:hyperlink r:id="rId31" w:history="1">
        <w:r w:rsidRPr="006C6CD5">
          <w:rPr>
            <w:rStyle w:val="Hyperlink"/>
            <w:rFonts w:ascii="Times New Roman" w:hAnsi="Times New Roman" w:cs="Times New Roman"/>
            <w:sz w:val="24"/>
            <w:szCs w:val="24"/>
          </w:rPr>
          <w:t>https://doi.org/10.2308/TAR-2020-0445</w:t>
        </w:r>
      </w:hyperlink>
    </w:p>
    <w:p w14:paraId="33D584FA" w14:textId="5ED10B76" w:rsidR="005F3814" w:rsidRPr="006C6CD5" w:rsidRDefault="008F0979" w:rsidP="006C6CD5">
      <w:pPr>
        <w:spacing w:after="0" w:line="240" w:lineRule="auto"/>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 </w:t>
      </w:r>
    </w:p>
    <w:p w14:paraId="19E8FF3D" w14:textId="201233AC" w:rsidR="00D64F5D" w:rsidRPr="006C6CD5" w:rsidRDefault="00D64F5D"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Amiram, D., and E. Owens. 2024. Accounting-based expected loss given default and debt contract design. </w:t>
      </w:r>
      <w:r w:rsidRPr="006C6CD5">
        <w:rPr>
          <w:rFonts w:ascii="Times New Roman" w:hAnsi="Times New Roman" w:cs="Times New Roman"/>
          <w:i/>
          <w:iCs/>
          <w:sz w:val="24"/>
          <w:szCs w:val="24"/>
        </w:rPr>
        <w:t xml:space="preserve">Review of Accounting Studies </w:t>
      </w:r>
      <w:r w:rsidRPr="006C6CD5">
        <w:rPr>
          <w:rFonts w:ascii="Times New Roman" w:hAnsi="Times New Roman" w:cs="Times New Roman"/>
          <w:sz w:val="24"/>
          <w:szCs w:val="24"/>
        </w:rPr>
        <w:t>29: 2437-2467.</w:t>
      </w:r>
    </w:p>
    <w:p w14:paraId="1B666B05" w14:textId="77777777" w:rsidR="005137F0" w:rsidRPr="006C6CD5" w:rsidRDefault="005137F0" w:rsidP="006C6CD5">
      <w:pPr>
        <w:spacing w:after="0" w:line="240" w:lineRule="auto"/>
        <w:ind w:left="720"/>
        <w:contextualSpacing/>
        <w:jc w:val="both"/>
        <w:rPr>
          <w:rFonts w:ascii="Times New Roman" w:hAnsi="Times New Roman" w:cs="Times New Roman"/>
          <w:sz w:val="24"/>
          <w:szCs w:val="24"/>
        </w:rPr>
      </w:pPr>
    </w:p>
    <w:p w14:paraId="64FFA733" w14:textId="343D0F8A" w:rsidR="005137F0" w:rsidRPr="006C6CD5" w:rsidRDefault="005137F0"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Chen, A., M. Phillips, R. Wittenberg-Moerman, and T. Ye. 2024. Non-fundamental loan renegotiations. Working paper, </w:t>
      </w:r>
      <w:r w:rsidRPr="006C6CD5">
        <w:rPr>
          <w:rFonts w:ascii="Times New Roman" w:hAnsi="Times New Roman" w:cs="Times New Roman"/>
          <w:sz w:val="24"/>
          <w:szCs w:val="24"/>
        </w:rPr>
        <w:t>https://sites.northwestern.edu/kelloggaccountingconference/files/2024/07/2024_Phillips-Matt.pdf</w:t>
      </w:r>
    </w:p>
    <w:p w14:paraId="1D58B0F6" w14:textId="77777777" w:rsidR="00263D5A" w:rsidRDefault="00263D5A" w:rsidP="006C6CD5">
      <w:pPr>
        <w:spacing w:after="0" w:line="240" w:lineRule="auto"/>
        <w:rPr>
          <w:rFonts w:ascii="Times New Roman" w:hAnsi="Times New Roman" w:cs="Times New Roman"/>
          <w:b/>
          <w:sz w:val="24"/>
          <w:szCs w:val="24"/>
        </w:rPr>
      </w:pPr>
    </w:p>
    <w:p w14:paraId="5E31736F" w14:textId="77777777" w:rsidR="00D5784E" w:rsidRPr="006C6CD5" w:rsidRDefault="00D5784E" w:rsidP="006C6CD5">
      <w:pPr>
        <w:spacing w:after="0" w:line="240" w:lineRule="auto"/>
        <w:rPr>
          <w:rFonts w:ascii="Times New Roman" w:hAnsi="Times New Roman" w:cs="Times New Roman"/>
          <w:b/>
          <w:sz w:val="24"/>
          <w:szCs w:val="24"/>
        </w:rPr>
      </w:pPr>
    </w:p>
    <w:p w14:paraId="6E898DCE" w14:textId="16927B8E" w:rsidR="00BD3196" w:rsidRPr="006C6CD5" w:rsidRDefault="00C01B9A" w:rsidP="006C6CD5">
      <w:pPr>
        <w:keepNext/>
        <w:keepLines/>
        <w:spacing w:after="0" w:line="240" w:lineRule="auto"/>
        <w:rPr>
          <w:rFonts w:ascii="Times New Roman" w:hAnsi="Times New Roman" w:cs="Times New Roman"/>
          <w:b/>
          <w:sz w:val="24"/>
          <w:szCs w:val="24"/>
        </w:rPr>
      </w:pPr>
      <w:r w:rsidRPr="006C6CD5">
        <w:rPr>
          <w:rFonts w:ascii="Times New Roman" w:hAnsi="Times New Roman" w:cs="Times New Roman"/>
          <w:b/>
          <w:sz w:val="24"/>
          <w:szCs w:val="24"/>
        </w:rPr>
        <w:t xml:space="preserve">Session </w:t>
      </w:r>
      <w:r w:rsidR="002024B8" w:rsidRPr="006C6CD5">
        <w:rPr>
          <w:rFonts w:ascii="Times New Roman" w:hAnsi="Times New Roman" w:cs="Times New Roman"/>
          <w:b/>
          <w:sz w:val="24"/>
          <w:szCs w:val="24"/>
        </w:rPr>
        <w:t>1</w:t>
      </w:r>
      <w:r w:rsidR="00E6473D">
        <w:rPr>
          <w:rFonts w:ascii="Times New Roman" w:hAnsi="Times New Roman" w:cs="Times New Roman"/>
          <w:b/>
          <w:sz w:val="24"/>
          <w:szCs w:val="24"/>
        </w:rPr>
        <w:t>1</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11</w:t>
      </w:r>
      <w:r w:rsidR="00530165" w:rsidRPr="006C6CD5">
        <w:rPr>
          <w:rFonts w:ascii="Times New Roman" w:hAnsi="Times New Roman" w:cs="Times New Roman"/>
          <w:b/>
          <w:sz w:val="24"/>
          <w:szCs w:val="24"/>
        </w:rPr>
        <w:t>/</w:t>
      </w:r>
      <w:r w:rsidR="00E6473D">
        <w:rPr>
          <w:rFonts w:ascii="Times New Roman" w:hAnsi="Times New Roman" w:cs="Times New Roman"/>
          <w:b/>
          <w:sz w:val="24"/>
          <w:szCs w:val="24"/>
        </w:rPr>
        <w:t>13</w:t>
      </w:r>
      <w:r w:rsidR="007E5DC3" w:rsidRPr="006C6CD5">
        <w:rPr>
          <w:rFonts w:ascii="Times New Roman" w:hAnsi="Times New Roman" w:cs="Times New Roman"/>
          <w:b/>
          <w:sz w:val="24"/>
          <w:szCs w:val="24"/>
        </w:rPr>
        <w:t>)</w:t>
      </w:r>
      <w:r w:rsidR="00BD3196" w:rsidRPr="006C6CD5">
        <w:rPr>
          <w:rFonts w:ascii="Times New Roman" w:hAnsi="Times New Roman" w:cs="Times New Roman"/>
          <w:b/>
          <w:sz w:val="24"/>
          <w:szCs w:val="24"/>
        </w:rPr>
        <w:t>: Borrower Provision of Information to Lenders</w:t>
      </w:r>
      <w:r w:rsidR="00586022" w:rsidRPr="006C6CD5">
        <w:rPr>
          <w:rFonts w:ascii="Times New Roman" w:hAnsi="Times New Roman" w:cs="Times New Roman"/>
          <w:b/>
          <w:sz w:val="24"/>
          <w:szCs w:val="24"/>
        </w:rPr>
        <w:t xml:space="preserve">, </w:t>
      </w:r>
      <w:r w:rsidR="00BD3196" w:rsidRPr="006C6CD5">
        <w:rPr>
          <w:rFonts w:ascii="Times New Roman" w:hAnsi="Times New Roman" w:cs="Times New Roman"/>
          <w:b/>
          <w:sz w:val="24"/>
          <w:szCs w:val="24"/>
        </w:rPr>
        <w:t>Information Sharing among Lenders</w:t>
      </w:r>
      <w:r w:rsidR="00586022" w:rsidRPr="006C6CD5">
        <w:rPr>
          <w:rFonts w:ascii="Times New Roman" w:hAnsi="Times New Roman" w:cs="Times New Roman"/>
          <w:b/>
          <w:sz w:val="24"/>
          <w:szCs w:val="24"/>
        </w:rPr>
        <w:t>, and the Role of Soft Information</w:t>
      </w:r>
      <w:r w:rsidR="00BD3196" w:rsidRPr="006C6CD5">
        <w:rPr>
          <w:rFonts w:ascii="Times New Roman" w:hAnsi="Times New Roman" w:cs="Times New Roman"/>
          <w:b/>
          <w:sz w:val="24"/>
          <w:szCs w:val="24"/>
        </w:rPr>
        <w:t xml:space="preserve"> </w:t>
      </w:r>
    </w:p>
    <w:p w14:paraId="2E11F9C5" w14:textId="77777777" w:rsidR="002D4D30" w:rsidRPr="006C6CD5" w:rsidRDefault="00B51934" w:rsidP="006C6CD5">
      <w:pPr>
        <w:keepNext/>
        <w:keepLines/>
        <w:spacing w:after="0" w:line="240" w:lineRule="auto"/>
        <w:contextualSpacing/>
        <w:jc w:val="both"/>
        <w:rPr>
          <w:rFonts w:ascii="Times New Roman" w:hAnsi="Times New Roman" w:cs="Times New Roman"/>
          <w:sz w:val="24"/>
          <w:szCs w:val="24"/>
        </w:rPr>
      </w:pPr>
      <w:r w:rsidRPr="006C6CD5">
        <w:rPr>
          <w:rFonts w:ascii="Times New Roman" w:hAnsi="Times New Roman" w:cs="Times New Roman"/>
          <w:sz w:val="24"/>
          <w:szCs w:val="24"/>
        </w:rPr>
        <w:tab/>
      </w:r>
    </w:p>
    <w:p w14:paraId="02A7BDA2" w14:textId="77777777" w:rsidR="00B51934" w:rsidRPr="006C6CD5" w:rsidRDefault="00B51934" w:rsidP="006C6CD5">
      <w:pPr>
        <w:spacing w:after="0" w:line="240" w:lineRule="auto"/>
        <w:contextualSpacing/>
        <w:jc w:val="both"/>
        <w:rPr>
          <w:rFonts w:ascii="Times New Roman" w:hAnsi="Times New Roman" w:cs="Times New Roman"/>
          <w:sz w:val="24"/>
          <w:szCs w:val="24"/>
          <w:u w:val="single"/>
        </w:rPr>
      </w:pPr>
      <w:r w:rsidRPr="006C6CD5">
        <w:rPr>
          <w:rFonts w:ascii="Times New Roman" w:hAnsi="Times New Roman" w:cs="Times New Roman"/>
          <w:sz w:val="24"/>
          <w:szCs w:val="24"/>
          <w:u w:val="single"/>
        </w:rPr>
        <w:t>Borrower provision of information to lenders</w:t>
      </w:r>
      <w:r w:rsidR="00F6559E" w:rsidRPr="006C6CD5">
        <w:rPr>
          <w:rFonts w:ascii="Times New Roman" w:hAnsi="Times New Roman" w:cs="Times New Roman"/>
          <w:sz w:val="24"/>
          <w:szCs w:val="24"/>
          <w:u w:val="single"/>
        </w:rPr>
        <w:t>:</w:t>
      </w:r>
    </w:p>
    <w:p w14:paraId="782292C4" w14:textId="77777777" w:rsidR="00B51934" w:rsidRPr="006C6CD5" w:rsidRDefault="00B51934" w:rsidP="006C6CD5">
      <w:pPr>
        <w:spacing w:after="0" w:line="240" w:lineRule="auto"/>
        <w:ind w:left="720"/>
        <w:contextualSpacing/>
        <w:jc w:val="both"/>
        <w:rPr>
          <w:rFonts w:ascii="Times New Roman" w:hAnsi="Times New Roman" w:cs="Times New Roman"/>
          <w:sz w:val="24"/>
          <w:szCs w:val="24"/>
        </w:rPr>
      </w:pPr>
    </w:p>
    <w:p w14:paraId="61655BC5" w14:textId="22AF7658" w:rsidR="00BD3196" w:rsidRPr="006C6CD5" w:rsidRDefault="00BD3196"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Minnis, M.</w:t>
      </w:r>
      <w:r w:rsidR="00C60197" w:rsidRPr="006C6CD5">
        <w:rPr>
          <w:rFonts w:ascii="Times New Roman" w:hAnsi="Times New Roman" w:cs="Times New Roman"/>
          <w:sz w:val="24"/>
          <w:szCs w:val="24"/>
        </w:rPr>
        <w:t xml:space="preserve"> 2011.</w:t>
      </w:r>
      <w:r w:rsidRPr="006C6CD5">
        <w:rPr>
          <w:rFonts w:ascii="Times New Roman" w:hAnsi="Times New Roman" w:cs="Times New Roman"/>
          <w:sz w:val="24"/>
          <w:szCs w:val="24"/>
        </w:rPr>
        <w:t xml:space="preserve"> </w:t>
      </w:r>
      <w:hyperlink r:id="rId32" w:history="1">
        <w:r w:rsidRPr="006C6CD5">
          <w:rPr>
            <w:rStyle w:val="Hyperlink"/>
            <w:rFonts w:ascii="Times New Roman" w:hAnsi="Times New Roman" w:cs="Times New Roman"/>
            <w:color w:val="auto"/>
            <w:sz w:val="24"/>
            <w:szCs w:val="24"/>
            <w:u w:val="none"/>
          </w:rPr>
          <w:t xml:space="preserve">The Value of Financial Statement Verification in Debt Financing: Evidence from Private U.S. Firms, </w:t>
        </w:r>
        <w:r w:rsidRPr="006C6CD5">
          <w:rPr>
            <w:rStyle w:val="Hyperlink"/>
            <w:rFonts w:ascii="Times New Roman" w:hAnsi="Times New Roman" w:cs="Times New Roman"/>
            <w:i/>
            <w:color w:val="auto"/>
            <w:sz w:val="24"/>
            <w:szCs w:val="24"/>
            <w:u w:val="none"/>
          </w:rPr>
          <w:t>Journal of Accounting Research</w:t>
        </w:r>
        <w:r w:rsidRPr="006C6CD5">
          <w:rPr>
            <w:rStyle w:val="Hyperlink"/>
            <w:rFonts w:ascii="Times New Roman" w:hAnsi="Times New Roman" w:cs="Times New Roman"/>
            <w:color w:val="auto"/>
            <w:sz w:val="24"/>
            <w:szCs w:val="24"/>
            <w:u w:val="none"/>
          </w:rPr>
          <w:t xml:space="preserve">, </w:t>
        </w:r>
        <w:r w:rsidR="005D4B46" w:rsidRPr="006C6CD5">
          <w:rPr>
            <w:rStyle w:val="Hyperlink"/>
            <w:rFonts w:ascii="Times New Roman" w:hAnsi="Times New Roman" w:cs="Times New Roman"/>
            <w:color w:val="auto"/>
            <w:sz w:val="24"/>
            <w:szCs w:val="24"/>
            <w:u w:val="none"/>
          </w:rPr>
          <w:t>49 (2)</w:t>
        </w:r>
        <w:r w:rsidRPr="006C6CD5">
          <w:rPr>
            <w:rStyle w:val="Hyperlink"/>
            <w:rFonts w:ascii="Times New Roman" w:hAnsi="Times New Roman" w:cs="Times New Roman"/>
            <w:color w:val="auto"/>
            <w:sz w:val="24"/>
            <w:szCs w:val="24"/>
            <w:u w:val="none"/>
          </w:rPr>
          <w:t>:</w:t>
        </w:r>
        <w:r w:rsidR="005D4B46" w:rsidRPr="006C6CD5">
          <w:rPr>
            <w:rStyle w:val="Hyperlink"/>
            <w:rFonts w:ascii="Times New Roman" w:hAnsi="Times New Roman" w:cs="Times New Roman"/>
            <w:color w:val="auto"/>
            <w:sz w:val="24"/>
            <w:szCs w:val="24"/>
            <w:u w:val="none"/>
          </w:rPr>
          <w:t xml:space="preserve"> </w:t>
        </w:r>
        <w:r w:rsidRPr="006C6CD5">
          <w:rPr>
            <w:rStyle w:val="Hyperlink"/>
            <w:rFonts w:ascii="Times New Roman" w:hAnsi="Times New Roman" w:cs="Times New Roman"/>
            <w:color w:val="auto"/>
            <w:sz w:val="24"/>
            <w:szCs w:val="24"/>
            <w:u w:val="none"/>
          </w:rPr>
          <w:t>457–506.</w:t>
        </w:r>
      </w:hyperlink>
      <w:r w:rsidR="000A6DD7" w:rsidRPr="006C6CD5">
        <w:rPr>
          <w:rStyle w:val="Hyperlink"/>
          <w:rFonts w:ascii="Times New Roman" w:hAnsi="Times New Roman" w:cs="Times New Roman"/>
          <w:color w:val="auto"/>
          <w:sz w:val="24"/>
          <w:szCs w:val="24"/>
          <w:u w:val="none"/>
        </w:rPr>
        <w:t xml:space="preserve"> (This is a great dissertation-based paper.)</w:t>
      </w:r>
    </w:p>
    <w:p w14:paraId="087E7AFF" w14:textId="77777777" w:rsidR="00BD3196" w:rsidRPr="006C6CD5" w:rsidRDefault="00BD3196" w:rsidP="006C6CD5">
      <w:pPr>
        <w:spacing w:after="0" w:line="240" w:lineRule="auto"/>
        <w:ind w:left="720"/>
        <w:jc w:val="both"/>
        <w:rPr>
          <w:rFonts w:ascii="Times New Roman" w:hAnsi="Times New Roman" w:cs="Times New Roman"/>
          <w:sz w:val="24"/>
          <w:szCs w:val="24"/>
        </w:rPr>
      </w:pPr>
    </w:p>
    <w:p w14:paraId="774147B9" w14:textId="3B304279" w:rsidR="00BD3196" w:rsidRPr="006C6CD5" w:rsidRDefault="00BD319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Minnis, M., and A. Sutherland</w:t>
      </w:r>
      <w:r w:rsidR="00C60197" w:rsidRPr="006C6CD5">
        <w:rPr>
          <w:rFonts w:ascii="Times New Roman" w:hAnsi="Times New Roman" w:cs="Times New Roman"/>
          <w:sz w:val="24"/>
          <w:szCs w:val="24"/>
        </w:rPr>
        <w:t>. 2017.</w:t>
      </w:r>
      <w:r w:rsidRPr="006C6CD5">
        <w:rPr>
          <w:rFonts w:ascii="Times New Roman" w:hAnsi="Times New Roman" w:cs="Times New Roman"/>
          <w:sz w:val="24"/>
          <w:szCs w:val="24"/>
        </w:rPr>
        <w:t xml:space="preserve"> Financial Statements as Monitoring Mechanisms: Evidence from Small Commercial Loans,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55 (1): 197-233</w:t>
      </w:r>
    </w:p>
    <w:p w14:paraId="1E69822A" w14:textId="77777777" w:rsidR="00BD3196" w:rsidRPr="006C6CD5" w:rsidRDefault="00BD3196" w:rsidP="006C6CD5">
      <w:pPr>
        <w:spacing w:after="0" w:line="240" w:lineRule="auto"/>
        <w:ind w:left="720"/>
        <w:jc w:val="both"/>
        <w:rPr>
          <w:rFonts w:ascii="Times New Roman" w:hAnsi="Times New Roman" w:cs="Times New Roman"/>
          <w:sz w:val="24"/>
          <w:szCs w:val="24"/>
        </w:rPr>
      </w:pPr>
    </w:p>
    <w:p w14:paraId="50B345C5" w14:textId="02195609" w:rsidR="00311FD3" w:rsidRPr="006C6CD5" w:rsidRDefault="00311FD3"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Berger, P., Minnis, M., and A. Sutherland</w:t>
      </w:r>
      <w:r w:rsidR="00C60197" w:rsidRPr="006C6CD5">
        <w:rPr>
          <w:rFonts w:ascii="Times New Roman" w:hAnsi="Times New Roman" w:cs="Times New Roman"/>
          <w:sz w:val="24"/>
          <w:szCs w:val="24"/>
        </w:rPr>
        <w:t>. 2017.</w:t>
      </w:r>
      <w:r w:rsidRPr="006C6CD5">
        <w:rPr>
          <w:rFonts w:ascii="Times New Roman" w:hAnsi="Times New Roman" w:cs="Times New Roman"/>
          <w:sz w:val="24"/>
          <w:szCs w:val="24"/>
        </w:rPr>
        <w:t xml:space="preserve"> Commercial Lending Concentration and Bank Expertise: Evidence from Borrower Financial Statements,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64</w:t>
      </w:r>
      <w:r w:rsidR="005D4B46" w:rsidRPr="006C6CD5">
        <w:rPr>
          <w:rFonts w:ascii="Times New Roman" w:hAnsi="Times New Roman" w:cs="Times New Roman"/>
          <w:sz w:val="24"/>
          <w:szCs w:val="24"/>
        </w:rPr>
        <w:t xml:space="preserve"> </w:t>
      </w:r>
      <w:r w:rsidRPr="006C6CD5">
        <w:rPr>
          <w:rFonts w:ascii="Times New Roman" w:hAnsi="Times New Roman" w:cs="Times New Roman"/>
          <w:sz w:val="24"/>
          <w:szCs w:val="24"/>
        </w:rPr>
        <w:t>(2-3): 253-277.</w:t>
      </w:r>
    </w:p>
    <w:p w14:paraId="08887F78" w14:textId="77777777" w:rsidR="00311FD3" w:rsidRPr="006C6CD5" w:rsidRDefault="00311FD3" w:rsidP="006C6CD5">
      <w:pPr>
        <w:spacing w:after="0" w:line="240" w:lineRule="auto"/>
        <w:ind w:left="720"/>
        <w:jc w:val="both"/>
        <w:rPr>
          <w:rFonts w:ascii="Times New Roman" w:hAnsi="Times New Roman" w:cs="Times New Roman"/>
          <w:sz w:val="24"/>
          <w:szCs w:val="24"/>
        </w:rPr>
      </w:pPr>
    </w:p>
    <w:p w14:paraId="778EDD75" w14:textId="2F3096DF" w:rsidR="00BD3196" w:rsidRPr="006C6CD5" w:rsidRDefault="00BD319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lastRenderedPageBreak/>
        <w:t>Baylis, R., P. Burnap, M. Clatworthy, and M. Gad</w:t>
      </w:r>
      <w:r w:rsidR="00C60197" w:rsidRPr="006C6CD5">
        <w:rPr>
          <w:rFonts w:ascii="Times New Roman" w:hAnsi="Times New Roman" w:cs="Times New Roman"/>
          <w:sz w:val="24"/>
          <w:szCs w:val="24"/>
        </w:rPr>
        <w:t>. 2017.</w:t>
      </w:r>
      <w:r w:rsidRPr="006C6CD5">
        <w:rPr>
          <w:rFonts w:ascii="Times New Roman" w:hAnsi="Times New Roman" w:cs="Times New Roman"/>
          <w:sz w:val="24"/>
          <w:szCs w:val="24"/>
        </w:rPr>
        <w:t xml:space="preserve"> Private Lenders’ Demand for Audit,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64</w:t>
      </w:r>
      <w:r w:rsidR="00744FF8" w:rsidRPr="006C6CD5">
        <w:rPr>
          <w:rFonts w:ascii="Times New Roman" w:hAnsi="Times New Roman" w:cs="Times New Roman"/>
          <w:sz w:val="24"/>
          <w:szCs w:val="24"/>
        </w:rPr>
        <w:t xml:space="preserve"> (1)</w:t>
      </w:r>
      <w:r w:rsidRPr="006C6CD5">
        <w:rPr>
          <w:rFonts w:ascii="Times New Roman" w:hAnsi="Times New Roman" w:cs="Times New Roman"/>
          <w:sz w:val="24"/>
          <w:szCs w:val="24"/>
        </w:rPr>
        <w:t>: 78-97.</w:t>
      </w:r>
    </w:p>
    <w:p w14:paraId="3ED2BA8E" w14:textId="77777777" w:rsidR="00BD3196" w:rsidRPr="006C6CD5" w:rsidRDefault="00BD3196" w:rsidP="006C6CD5">
      <w:pPr>
        <w:spacing w:after="0" w:line="240" w:lineRule="auto"/>
        <w:ind w:left="720"/>
        <w:jc w:val="both"/>
        <w:rPr>
          <w:rFonts w:ascii="Times New Roman" w:hAnsi="Times New Roman" w:cs="Times New Roman"/>
          <w:sz w:val="24"/>
          <w:szCs w:val="24"/>
        </w:rPr>
      </w:pPr>
    </w:p>
    <w:p w14:paraId="354BA68A" w14:textId="271B2DEC" w:rsidR="00BD3196" w:rsidRPr="006C6CD5" w:rsidRDefault="00BD319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***Carrizosa, R., and S. Ryan</w:t>
      </w:r>
      <w:r w:rsidR="00C60197" w:rsidRPr="006C6CD5">
        <w:rPr>
          <w:rFonts w:ascii="Times New Roman" w:hAnsi="Times New Roman" w:cs="Times New Roman"/>
          <w:sz w:val="24"/>
          <w:szCs w:val="24"/>
        </w:rPr>
        <w:t>. 2017.</w:t>
      </w:r>
      <w:r w:rsidRPr="006C6CD5">
        <w:rPr>
          <w:rFonts w:ascii="Times New Roman" w:hAnsi="Times New Roman" w:cs="Times New Roman"/>
          <w:sz w:val="24"/>
          <w:szCs w:val="24"/>
        </w:rPr>
        <w:t xml:space="preserve"> Borrower Private Information Covenants and Loan Contract Monitoring,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xml:space="preserve">, 64 (2-3): 313-339. </w:t>
      </w:r>
      <w:r w:rsidR="00387A92" w:rsidRPr="006C6CD5">
        <w:rPr>
          <w:rFonts w:ascii="Times New Roman" w:hAnsi="Times New Roman" w:cs="Times New Roman"/>
          <w:sz w:val="24"/>
          <w:szCs w:val="24"/>
        </w:rPr>
        <w:t xml:space="preserve"> (See also discussion by Nikolaev.)</w:t>
      </w:r>
    </w:p>
    <w:p w14:paraId="03DE6DF9" w14:textId="072DAF12" w:rsidR="00C14004" w:rsidRPr="006C6CD5" w:rsidRDefault="00C14004" w:rsidP="006C6CD5">
      <w:pPr>
        <w:spacing w:after="0" w:line="240" w:lineRule="auto"/>
        <w:ind w:left="720"/>
        <w:jc w:val="both"/>
        <w:rPr>
          <w:rFonts w:ascii="Times New Roman" w:hAnsi="Times New Roman" w:cs="Times New Roman"/>
          <w:sz w:val="24"/>
          <w:szCs w:val="24"/>
        </w:rPr>
      </w:pPr>
    </w:p>
    <w:p w14:paraId="7EA1EF32" w14:textId="2FDB3914" w:rsidR="00C14004" w:rsidRPr="006C6CD5" w:rsidRDefault="00C1400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Kang, J., M. </w:t>
      </w:r>
      <w:proofErr w:type="spellStart"/>
      <w:r w:rsidRPr="006C6CD5">
        <w:rPr>
          <w:rFonts w:ascii="Times New Roman" w:hAnsi="Times New Roman" w:cs="Times New Roman"/>
          <w:sz w:val="24"/>
          <w:szCs w:val="24"/>
        </w:rPr>
        <w:t>Loumioti</w:t>
      </w:r>
      <w:proofErr w:type="spellEnd"/>
      <w:r w:rsidRPr="006C6CD5">
        <w:rPr>
          <w:rFonts w:ascii="Times New Roman" w:hAnsi="Times New Roman" w:cs="Times New Roman"/>
          <w:sz w:val="24"/>
          <w:szCs w:val="24"/>
        </w:rPr>
        <w:t xml:space="preserve">, and R. Wittenberg-Moerman. 2021. </w:t>
      </w:r>
      <w:r w:rsidR="00E36A01" w:rsidRPr="006C6CD5">
        <w:rPr>
          <w:rFonts w:ascii="Times New Roman" w:hAnsi="Times New Roman" w:cs="Times New Roman"/>
          <w:sz w:val="24"/>
          <w:szCs w:val="24"/>
        </w:rPr>
        <w:t xml:space="preserve">The harmonization of lending standards within banks through mandated loan-level transparency.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72: 101386.</w:t>
      </w:r>
    </w:p>
    <w:p w14:paraId="4B2CA4C7" w14:textId="77777777" w:rsidR="005A4DE1" w:rsidRPr="006C6CD5" w:rsidRDefault="005A4DE1" w:rsidP="006C6CD5">
      <w:pPr>
        <w:spacing w:after="0" w:line="240" w:lineRule="auto"/>
        <w:ind w:left="720"/>
        <w:jc w:val="both"/>
        <w:rPr>
          <w:rFonts w:ascii="Times New Roman" w:hAnsi="Times New Roman" w:cs="Times New Roman"/>
          <w:sz w:val="24"/>
          <w:szCs w:val="24"/>
        </w:rPr>
      </w:pPr>
    </w:p>
    <w:p w14:paraId="28E18B81" w14:textId="159066A1" w:rsidR="005A4DE1" w:rsidRPr="006C6CD5" w:rsidRDefault="00D5784E" w:rsidP="006C6CD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5A4DE1" w:rsidRPr="006C6CD5">
        <w:rPr>
          <w:rFonts w:ascii="Times New Roman" w:hAnsi="Times New Roman" w:cs="Times New Roman"/>
          <w:sz w:val="24"/>
          <w:szCs w:val="24"/>
        </w:rPr>
        <w:t xml:space="preserve">Minnis, M., A. Sutherland, and F. Vetter. 2024. Financial statements not required. </w:t>
      </w:r>
      <w:r w:rsidR="005A4DE1" w:rsidRPr="006C6CD5">
        <w:rPr>
          <w:rFonts w:ascii="Times New Roman" w:hAnsi="Times New Roman" w:cs="Times New Roman"/>
          <w:i/>
          <w:iCs/>
          <w:sz w:val="24"/>
          <w:szCs w:val="24"/>
        </w:rPr>
        <w:t xml:space="preserve">Journal of Accounting and Economics </w:t>
      </w:r>
      <w:r w:rsidR="005A4DE1" w:rsidRPr="006C6CD5">
        <w:rPr>
          <w:rFonts w:ascii="Times New Roman" w:hAnsi="Times New Roman" w:cs="Times New Roman"/>
          <w:sz w:val="24"/>
          <w:szCs w:val="24"/>
        </w:rPr>
        <w:t xml:space="preserve">forthcoming, </w:t>
      </w:r>
      <w:hyperlink r:id="rId33" w:history="1">
        <w:r w:rsidR="00BF2461" w:rsidRPr="006C6CD5">
          <w:rPr>
            <w:rStyle w:val="Hyperlink"/>
            <w:rFonts w:ascii="Times New Roman" w:hAnsi="Times New Roman" w:cs="Times New Roman"/>
            <w:sz w:val="24"/>
            <w:szCs w:val="24"/>
          </w:rPr>
          <w:t>https://doi.org/10.1016/j.jacceco.2024.101732</w:t>
        </w:r>
      </w:hyperlink>
    </w:p>
    <w:p w14:paraId="4E33A976" w14:textId="77777777" w:rsidR="00BF2461" w:rsidRPr="006C6CD5" w:rsidRDefault="00BF2461" w:rsidP="006C6CD5">
      <w:pPr>
        <w:spacing w:after="0" w:line="240" w:lineRule="auto"/>
        <w:ind w:left="720"/>
        <w:jc w:val="both"/>
        <w:rPr>
          <w:rFonts w:ascii="Times New Roman" w:hAnsi="Times New Roman" w:cs="Times New Roman"/>
          <w:sz w:val="24"/>
          <w:szCs w:val="24"/>
        </w:rPr>
      </w:pPr>
    </w:p>
    <w:p w14:paraId="79A34C94" w14:textId="694A70C3" w:rsidR="00BF2461" w:rsidRPr="006C6CD5" w:rsidRDefault="00BF2461"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Demerjian, P. 2024. Financial statements vs. FinTech: A discussion of Minnis, Sutherland, and Vetter.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forthcoming,</w:t>
      </w:r>
      <w:r w:rsidRPr="006C6CD5">
        <w:rPr>
          <w:rFonts w:ascii="Times New Roman" w:hAnsi="Times New Roman" w:cs="Times New Roman"/>
          <w:sz w:val="24"/>
          <w:szCs w:val="24"/>
        </w:rPr>
        <w:t xml:space="preserve"> </w:t>
      </w:r>
      <w:hyperlink r:id="rId34" w:history="1">
        <w:r w:rsidRPr="006C6CD5">
          <w:rPr>
            <w:rStyle w:val="Hyperlink"/>
            <w:rFonts w:ascii="Times New Roman" w:hAnsi="Times New Roman" w:cs="Times New Roman"/>
            <w:sz w:val="24"/>
            <w:szCs w:val="24"/>
          </w:rPr>
          <w:t>https://doi.org/10.1016/j.jacceco.2024.101716</w:t>
        </w:r>
      </w:hyperlink>
    </w:p>
    <w:p w14:paraId="08FCB1D7" w14:textId="77777777" w:rsidR="00E70D16" w:rsidRPr="006C6CD5" w:rsidRDefault="00E70D16" w:rsidP="006C6CD5">
      <w:pPr>
        <w:spacing w:after="0" w:line="240" w:lineRule="auto"/>
        <w:ind w:left="720"/>
        <w:jc w:val="both"/>
        <w:rPr>
          <w:rFonts w:ascii="Times New Roman" w:hAnsi="Times New Roman" w:cs="Times New Roman"/>
          <w:sz w:val="24"/>
          <w:szCs w:val="24"/>
        </w:rPr>
      </w:pPr>
    </w:p>
    <w:p w14:paraId="506D892E" w14:textId="4A7453F2" w:rsidR="00E70D16" w:rsidRPr="006C6CD5" w:rsidRDefault="00E70D1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Dai, L., W. Landsman, and P. Zheng. 2024. Private loan issuance and risk factor disclosure.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99 (4): 169-196.</w:t>
      </w:r>
    </w:p>
    <w:p w14:paraId="3240C484" w14:textId="77777777" w:rsidR="00BD3196" w:rsidRPr="006C6CD5" w:rsidRDefault="00BD3196" w:rsidP="006C6CD5">
      <w:pPr>
        <w:spacing w:after="0" w:line="240" w:lineRule="auto"/>
        <w:jc w:val="both"/>
        <w:rPr>
          <w:rFonts w:ascii="Times New Roman" w:hAnsi="Times New Roman" w:cs="Times New Roman"/>
          <w:b/>
          <w:sz w:val="24"/>
          <w:szCs w:val="24"/>
        </w:rPr>
      </w:pPr>
    </w:p>
    <w:p w14:paraId="79BFC142" w14:textId="77777777" w:rsidR="00BD3196" w:rsidRPr="006C6CD5" w:rsidRDefault="00B51934" w:rsidP="006C6CD5">
      <w:pPr>
        <w:spacing w:after="0" w:line="240" w:lineRule="auto"/>
        <w:jc w:val="both"/>
        <w:rPr>
          <w:rFonts w:ascii="Times New Roman" w:hAnsi="Times New Roman" w:cs="Times New Roman"/>
          <w:sz w:val="24"/>
          <w:szCs w:val="24"/>
          <w:u w:val="single"/>
        </w:rPr>
      </w:pPr>
      <w:r w:rsidRPr="006C6CD5">
        <w:rPr>
          <w:rFonts w:ascii="Times New Roman" w:hAnsi="Times New Roman" w:cs="Times New Roman"/>
          <w:sz w:val="24"/>
          <w:szCs w:val="24"/>
          <w:u w:val="single"/>
        </w:rPr>
        <w:t>Information s</w:t>
      </w:r>
      <w:r w:rsidR="00BD3196" w:rsidRPr="006C6CD5">
        <w:rPr>
          <w:rFonts w:ascii="Times New Roman" w:hAnsi="Times New Roman" w:cs="Times New Roman"/>
          <w:sz w:val="24"/>
          <w:szCs w:val="24"/>
          <w:u w:val="single"/>
        </w:rPr>
        <w:t xml:space="preserve">haring among </w:t>
      </w:r>
      <w:r w:rsidRPr="006C6CD5">
        <w:rPr>
          <w:rFonts w:ascii="Times New Roman" w:hAnsi="Times New Roman" w:cs="Times New Roman"/>
          <w:sz w:val="24"/>
          <w:szCs w:val="24"/>
          <w:u w:val="single"/>
        </w:rPr>
        <w:t>l</w:t>
      </w:r>
      <w:r w:rsidR="00BD3196" w:rsidRPr="006C6CD5">
        <w:rPr>
          <w:rFonts w:ascii="Times New Roman" w:hAnsi="Times New Roman" w:cs="Times New Roman"/>
          <w:sz w:val="24"/>
          <w:szCs w:val="24"/>
          <w:u w:val="single"/>
        </w:rPr>
        <w:t>enders</w:t>
      </w:r>
      <w:r w:rsidR="00F6559E" w:rsidRPr="006C6CD5">
        <w:rPr>
          <w:rFonts w:ascii="Times New Roman" w:hAnsi="Times New Roman" w:cs="Times New Roman"/>
          <w:sz w:val="24"/>
          <w:szCs w:val="24"/>
          <w:u w:val="single"/>
        </w:rPr>
        <w:t>:</w:t>
      </w:r>
    </w:p>
    <w:p w14:paraId="4C6601DA" w14:textId="77777777" w:rsidR="00BD3196" w:rsidRPr="006C6CD5" w:rsidRDefault="00BD3196" w:rsidP="006C6CD5">
      <w:pPr>
        <w:spacing w:after="0" w:line="240" w:lineRule="auto"/>
        <w:jc w:val="both"/>
        <w:rPr>
          <w:rFonts w:ascii="Times New Roman" w:hAnsi="Times New Roman" w:cs="Times New Roman"/>
          <w:b/>
          <w:sz w:val="24"/>
          <w:szCs w:val="24"/>
        </w:rPr>
      </w:pPr>
    </w:p>
    <w:p w14:paraId="0061F239" w14:textId="3CC65AC3" w:rsidR="00BD3196" w:rsidRPr="006C6CD5" w:rsidRDefault="00B51934"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w:t>
      </w:r>
      <w:r w:rsidR="00BD3196" w:rsidRPr="006C6CD5">
        <w:rPr>
          <w:rFonts w:ascii="Times New Roman" w:hAnsi="Times New Roman" w:cs="Times New Roman"/>
          <w:sz w:val="24"/>
          <w:szCs w:val="24"/>
        </w:rPr>
        <w:t xml:space="preserve">Ertan, A., M. </w:t>
      </w:r>
      <w:proofErr w:type="spellStart"/>
      <w:r w:rsidR="00BD3196" w:rsidRPr="006C6CD5">
        <w:rPr>
          <w:rFonts w:ascii="Times New Roman" w:hAnsi="Times New Roman" w:cs="Times New Roman"/>
          <w:sz w:val="24"/>
          <w:szCs w:val="24"/>
        </w:rPr>
        <w:t>Loumioti</w:t>
      </w:r>
      <w:proofErr w:type="spellEnd"/>
      <w:r w:rsidR="00BD3196" w:rsidRPr="006C6CD5">
        <w:rPr>
          <w:rFonts w:ascii="Times New Roman" w:hAnsi="Times New Roman" w:cs="Times New Roman"/>
          <w:sz w:val="24"/>
          <w:szCs w:val="24"/>
        </w:rPr>
        <w:t>, and R. Wittenberg Moerman</w:t>
      </w:r>
      <w:r w:rsidR="00C60197" w:rsidRPr="006C6CD5">
        <w:rPr>
          <w:rFonts w:ascii="Times New Roman" w:hAnsi="Times New Roman" w:cs="Times New Roman"/>
          <w:sz w:val="24"/>
          <w:szCs w:val="24"/>
        </w:rPr>
        <w:t>. 2017.</w:t>
      </w:r>
      <w:r w:rsidR="00BD3196" w:rsidRPr="006C6CD5">
        <w:rPr>
          <w:rFonts w:ascii="Times New Roman" w:hAnsi="Times New Roman" w:cs="Times New Roman"/>
          <w:sz w:val="24"/>
          <w:szCs w:val="24"/>
        </w:rPr>
        <w:t xml:space="preserve"> Enhancing Loan Quality Through Transparency: Evidence from the European Central Bank Loan Level Reporting Initiative, </w:t>
      </w:r>
      <w:r w:rsidR="00BD3196" w:rsidRPr="006C6CD5">
        <w:rPr>
          <w:rFonts w:ascii="Times New Roman" w:hAnsi="Times New Roman" w:cs="Times New Roman"/>
          <w:i/>
          <w:sz w:val="24"/>
          <w:szCs w:val="24"/>
        </w:rPr>
        <w:t>Journal of Accounting Research</w:t>
      </w:r>
      <w:r w:rsidR="005D4B46" w:rsidRPr="006C6CD5">
        <w:rPr>
          <w:rFonts w:ascii="Times New Roman" w:hAnsi="Times New Roman" w:cs="Times New Roman"/>
          <w:sz w:val="24"/>
          <w:szCs w:val="24"/>
        </w:rPr>
        <w:t>, 55 (4): 877-918.</w:t>
      </w:r>
    </w:p>
    <w:p w14:paraId="2094AD87" w14:textId="48AB9F47" w:rsidR="002A5E58" w:rsidRPr="006C6CD5" w:rsidRDefault="002A5E58"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ab/>
      </w:r>
    </w:p>
    <w:p w14:paraId="43CD885F" w14:textId="393622C9" w:rsidR="002A5E58" w:rsidRPr="006C6CD5" w:rsidRDefault="002A5E58" w:rsidP="006C6CD5">
      <w:pPr>
        <w:spacing w:after="0" w:line="240" w:lineRule="auto"/>
        <w:ind w:left="1440"/>
        <w:jc w:val="both"/>
        <w:rPr>
          <w:rFonts w:ascii="Times New Roman" w:hAnsi="Times New Roman" w:cs="Times New Roman"/>
          <w:sz w:val="24"/>
          <w:szCs w:val="24"/>
        </w:rPr>
      </w:pPr>
      <w:r w:rsidRPr="006C6CD5">
        <w:rPr>
          <w:rFonts w:ascii="Times New Roman" w:hAnsi="Times New Roman" w:cs="Times New Roman"/>
          <w:sz w:val="24"/>
          <w:szCs w:val="24"/>
        </w:rPr>
        <w:t xml:space="preserve">I discuss this paper in some detail </w:t>
      </w:r>
      <w:r w:rsidR="005B0059" w:rsidRPr="006C6CD5">
        <w:rPr>
          <w:rFonts w:ascii="Times New Roman" w:hAnsi="Times New Roman" w:cs="Times New Roman"/>
          <w:sz w:val="24"/>
          <w:szCs w:val="24"/>
        </w:rPr>
        <w:t xml:space="preserve">in Section 4 </w:t>
      </w:r>
      <w:r w:rsidRPr="006C6CD5">
        <w:rPr>
          <w:rFonts w:ascii="Times New Roman" w:hAnsi="Times New Roman" w:cs="Times New Roman"/>
          <w:sz w:val="24"/>
          <w:szCs w:val="24"/>
        </w:rPr>
        <w:t xml:space="preserve">of Ryan, S. 2018. Recent Research on Banks’ Financial Reporting and Financial Stability, </w:t>
      </w:r>
      <w:r w:rsidRPr="006C6CD5">
        <w:rPr>
          <w:rFonts w:ascii="Times New Roman" w:hAnsi="Times New Roman" w:cs="Times New Roman"/>
          <w:i/>
          <w:sz w:val="24"/>
          <w:szCs w:val="24"/>
        </w:rPr>
        <w:t>Annual Review of Financial Economics</w:t>
      </w:r>
      <w:r w:rsidRPr="006C6CD5">
        <w:rPr>
          <w:rFonts w:ascii="Times New Roman" w:hAnsi="Times New Roman" w:cs="Times New Roman"/>
          <w:sz w:val="24"/>
          <w:szCs w:val="24"/>
        </w:rPr>
        <w:t xml:space="preserve"> 10: 101-123. </w:t>
      </w:r>
    </w:p>
    <w:p w14:paraId="48962902" w14:textId="77777777" w:rsidR="004428A6" w:rsidRPr="006C6CD5" w:rsidRDefault="004428A6" w:rsidP="006C6CD5">
      <w:pPr>
        <w:autoSpaceDE w:val="0"/>
        <w:autoSpaceDN w:val="0"/>
        <w:adjustRightInd w:val="0"/>
        <w:spacing w:after="0" w:line="240" w:lineRule="auto"/>
        <w:jc w:val="both"/>
        <w:rPr>
          <w:rFonts w:ascii="Times New Roman" w:eastAsia="MS Mincho" w:hAnsi="Times New Roman" w:cs="Times New Roman"/>
          <w:sz w:val="24"/>
          <w:szCs w:val="24"/>
        </w:rPr>
      </w:pPr>
    </w:p>
    <w:p w14:paraId="43B00353" w14:textId="3FB72E7F" w:rsidR="004428A6" w:rsidRPr="006C6CD5" w:rsidRDefault="004428A6"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Sutherland, A.</w:t>
      </w:r>
      <w:r w:rsidR="00C60197" w:rsidRPr="006C6CD5">
        <w:rPr>
          <w:rFonts w:ascii="Times New Roman" w:eastAsia="MS Mincho" w:hAnsi="Times New Roman" w:cs="Times New Roman"/>
          <w:sz w:val="24"/>
          <w:szCs w:val="24"/>
        </w:rPr>
        <w:t xml:space="preserve"> 2018.</w:t>
      </w:r>
      <w:r w:rsidRPr="006C6CD5">
        <w:rPr>
          <w:rFonts w:ascii="Times New Roman" w:eastAsia="MS Mincho" w:hAnsi="Times New Roman" w:cs="Times New Roman"/>
          <w:sz w:val="24"/>
          <w:szCs w:val="24"/>
        </w:rPr>
        <w:t xml:space="preserve"> Does Credit Reporting Lead to a Decline in Relationship Lending? Evidence from Information Sharing Technology,</w:t>
      </w:r>
      <w:r w:rsidRPr="006C6CD5">
        <w:rPr>
          <w:rFonts w:ascii="Times New Roman" w:eastAsia="MS Mincho" w:hAnsi="Times New Roman" w:cs="Times New Roman"/>
          <w:i/>
          <w:sz w:val="24"/>
          <w:szCs w:val="24"/>
        </w:rPr>
        <w:t xml:space="preserve"> Journal of Accounting and Economics</w:t>
      </w:r>
      <w:r w:rsidRPr="006C6CD5">
        <w:rPr>
          <w:rFonts w:ascii="Times New Roman" w:eastAsia="MS Mincho" w:hAnsi="Times New Roman" w:cs="Times New Roman"/>
          <w:sz w:val="24"/>
          <w:szCs w:val="24"/>
        </w:rPr>
        <w:t xml:space="preserve"> 66 (1): 123-141.</w:t>
      </w:r>
    </w:p>
    <w:p w14:paraId="527C67F5" w14:textId="77777777" w:rsidR="00667A9A" w:rsidRPr="006C6CD5" w:rsidRDefault="00667A9A"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09AD15EC" w14:textId="5D397FC9" w:rsidR="00387A92" w:rsidRPr="006C6CD5" w:rsidRDefault="00667A9A"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 xml:space="preserve">Balakrishnan, K., and A. Ertan. </w:t>
      </w:r>
      <w:r w:rsidR="00C60197" w:rsidRPr="006C6CD5">
        <w:rPr>
          <w:rFonts w:ascii="Times New Roman" w:eastAsia="MS Mincho" w:hAnsi="Times New Roman" w:cs="Times New Roman"/>
          <w:sz w:val="24"/>
          <w:szCs w:val="24"/>
        </w:rPr>
        <w:t xml:space="preserve">2018. </w:t>
      </w:r>
      <w:r w:rsidRPr="006C6CD5">
        <w:rPr>
          <w:rFonts w:ascii="Times New Roman" w:eastAsia="MS Mincho" w:hAnsi="Times New Roman" w:cs="Times New Roman"/>
          <w:sz w:val="24"/>
          <w:szCs w:val="24"/>
        </w:rPr>
        <w:t xml:space="preserve">Banks’ financial reporting frequency and asset quality, </w:t>
      </w:r>
      <w:r w:rsidRPr="006C6CD5">
        <w:rPr>
          <w:rFonts w:ascii="Times New Roman" w:eastAsia="MS Mincho" w:hAnsi="Times New Roman" w:cs="Times New Roman"/>
          <w:i/>
          <w:sz w:val="24"/>
          <w:szCs w:val="24"/>
        </w:rPr>
        <w:t>The Accounting Review</w:t>
      </w:r>
      <w:r w:rsidRPr="006C6CD5">
        <w:rPr>
          <w:rFonts w:ascii="Times New Roman" w:eastAsia="MS Mincho" w:hAnsi="Times New Roman" w:cs="Times New Roman"/>
          <w:sz w:val="24"/>
          <w:szCs w:val="24"/>
        </w:rPr>
        <w:t>, 93 (3): 1-24.</w:t>
      </w:r>
    </w:p>
    <w:p w14:paraId="502EB222" w14:textId="77777777" w:rsidR="00667A9A" w:rsidRPr="006C6CD5" w:rsidRDefault="00667A9A"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2A74B36C" w14:textId="0E31A638" w:rsidR="00387A92" w:rsidRPr="006C6CD5" w:rsidRDefault="00387A92"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 xml:space="preserve">Balakrishnan, K., and A. Ertan. </w:t>
      </w:r>
      <w:r w:rsidR="00C60197" w:rsidRPr="006C6CD5">
        <w:rPr>
          <w:rFonts w:ascii="Times New Roman" w:eastAsia="MS Mincho" w:hAnsi="Times New Roman" w:cs="Times New Roman"/>
          <w:sz w:val="24"/>
          <w:szCs w:val="24"/>
        </w:rPr>
        <w:t xml:space="preserve">2019. </w:t>
      </w:r>
      <w:r w:rsidRPr="006C6CD5">
        <w:rPr>
          <w:rFonts w:ascii="Times New Roman" w:eastAsia="MS Mincho" w:hAnsi="Times New Roman" w:cs="Times New Roman"/>
          <w:sz w:val="24"/>
          <w:szCs w:val="24"/>
        </w:rPr>
        <w:t xml:space="preserve">Bank asset transparency and credit supply. </w:t>
      </w:r>
      <w:r w:rsidRPr="006C6CD5">
        <w:rPr>
          <w:rFonts w:ascii="Times New Roman" w:eastAsia="MS Mincho" w:hAnsi="Times New Roman" w:cs="Times New Roman"/>
          <w:i/>
          <w:sz w:val="24"/>
          <w:szCs w:val="24"/>
        </w:rPr>
        <w:t>Review of Accounting Studies</w:t>
      </w:r>
      <w:r w:rsidRPr="006C6CD5">
        <w:rPr>
          <w:rFonts w:ascii="Times New Roman" w:eastAsia="MS Mincho" w:hAnsi="Times New Roman" w:cs="Times New Roman"/>
          <w:sz w:val="24"/>
          <w:szCs w:val="24"/>
        </w:rPr>
        <w:t xml:space="preserve">, 24: 1359-1391. </w:t>
      </w:r>
    </w:p>
    <w:p w14:paraId="5A13ED61" w14:textId="77777777" w:rsidR="00667A9A" w:rsidRPr="006C6CD5" w:rsidRDefault="00667A9A"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49869674" w14:textId="58FB28B7" w:rsidR="00667A9A" w:rsidRPr="006C6CD5" w:rsidRDefault="00667A9A"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 xml:space="preserve">Balakrishnan, K., and A. Ertan. </w:t>
      </w:r>
      <w:r w:rsidR="00C60197" w:rsidRPr="006C6CD5">
        <w:rPr>
          <w:rFonts w:ascii="Times New Roman" w:eastAsia="MS Mincho" w:hAnsi="Times New Roman" w:cs="Times New Roman"/>
          <w:sz w:val="24"/>
          <w:szCs w:val="24"/>
        </w:rPr>
        <w:t xml:space="preserve">2021. </w:t>
      </w:r>
      <w:r w:rsidRPr="006C6CD5">
        <w:rPr>
          <w:rFonts w:ascii="Times New Roman" w:eastAsia="MS Mincho" w:hAnsi="Times New Roman" w:cs="Times New Roman"/>
          <w:sz w:val="24"/>
          <w:szCs w:val="24"/>
        </w:rPr>
        <w:t>Credit information sharing and loan loss recognition.</w:t>
      </w:r>
      <w:r w:rsidR="007545A1" w:rsidRPr="006C6CD5">
        <w:rPr>
          <w:rFonts w:ascii="Times New Roman" w:eastAsia="MS Mincho" w:hAnsi="Times New Roman" w:cs="Times New Roman"/>
          <w:sz w:val="24"/>
          <w:szCs w:val="24"/>
        </w:rPr>
        <w:t xml:space="preserve"> </w:t>
      </w:r>
      <w:r w:rsidR="007545A1" w:rsidRPr="006C6CD5">
        <w:rPr>
          <w:rFonts w:ascii="Times New Roman" w:eastAsia="MS Mincho" w:hAnsi="Times New Roman" w:cs="Times New Roman"/>
          <w:i/>
          <w:iCs/>
          <w:sz w:val="24"/>
          <w:szCs w:val="24"/>
        </w:rPr>
        <w:t>The Accounting Review</w:t>
      </w:r>
      <w:r w:rsidR="007545A1" w:rsidRPr="006C6CD5">
        <w:rPr>
          <w:rFonts w:ascii="Times New Roman" w:eastAsia="MS Mincho" w:hAnsi="Times New Roman" w:cs="Times New Roman"/>
          <w:sz w:val="24"/>
          <w:szCs w:val="24"/>
        </w:rPr>
        <w:t>, July</w:t>
      </w:r>
      <w:r w:rsidR="003061EE" w:rsidRPr="006C6CD5">
        <w:rPr>
          <w:rFonts w:ascii="Times New Roman" w:eastAsia="MS Mincho" w:hAnsi="Times New Roman" w:cs="Times New Roman"/>
          <w:sz w:val="24"/>
          <w:szCs w:val="24"/>
        </w:rPr>
        <w:t>: 27-50.</w:t>
      </w:r>
    </w:p>
    <w:p w14:paraId="4B46AF6A" w14:textId="77777777" w:rsidR="00234923" w:rsidRPr="006C6CD5" w:rsidRDefault="00234923"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71C45616" w14:textId="3A91D857" w:rsidR="00234923" w:rsidRPr="006C6CD5" w:rsidRDefault="00234923" w:rsidP="006C6CD5">
      <w:pPr>
        <w:autoSpaceDE w:val="0"/>
        <w:autoSpaceDN w:val="0"/>
        <w:adjustRightInd w:val="0"/>
        <w:spacing w:after="0" w:line="240" w:lineRule="auto"/>
        <w:ind w:left="720"/>
        <w:jc w:val="both"/>
        <w:rPr>
          <w:rFonts w:ascii="Times New Roman" w:eastAsia="MS Mincho" w:hAnsi="Times New Roman" w:cs="Times New Roman"/>
          <w:sz w:val="24"/>
          <w:szCs w:val="24"/>
        </w:rPr>
      </w:pPr>
      <w:proofErr w:type="spellStart"/>
      <w:r w:rsidRPr="006C6CD5">
        <w:rPr>
          <w:rFonts w:ascii="Times New Roman" w:eastAsia="MS Mincho" w:hAnsi="Times New Roman" w:cs="Times New Roman"/>
          <w:sz w:val="24"/>
          <w:szCs w:val="24"/>
        </w:rPr>
        <w:lastRenderedPageBreak/>
        <w:t>Darmouni</w:t>
      </w:r>
      <w:proofErr w:type="spellEnd"/>
      <w:r w:rsidRPr="006C6CD5">
        <w:rPr>
          <w:rFonts w:ascii="Times New Roman" w:eastAsia="MS Mincho" w:hAnsi="Times New Roman" w:cs="Times New Roman"/>
          <w:sz w:val="24"/>
          <w:szCs w:val="24"/>
        </w:rPr>
        <w:t>, O., and A. Sutherland</w:t>
      </w:r>
      <w:r w:rsidR="00A54A59" w:rsidRPr="006C6CD5">
        <w:rPr>
          <w:rFonts w:ascii="Times New Roman" w:eastAsia="MS Mincho" w:hAnsi="Times New Roman" w:cs="Times New Roman"/>
          <w:sz w:val="24"/>
          <w:szCs w:val="24"/>
        </w:rPr>
        <w:t xml:space="preserve">. 2021. </w:t>
      </w:r>
      <w:r w:rsidRPr="006C6CD5">
        <w:rPr>
          <w:rFonts w:ascii="Times New Roman" w:eastAsia="MS Mincho" w:hAnsi="Times New Roman" w:cs="Times New Roman"/>
          <w:sz w:val="24"/>
          <w:szCs w:val="24"/>
        </w:rPr>
        <w:t xml:space="preserve">Learning about </w:t>
      </w:r>
      <w:r w:rsidR="00A54A59" w:rsidRPr="006C6CD5">
        <w:rPr>
          <w:rFonts w:ascii="Times New Roman" w:eastAsia="MS Mincho" w:hAnsi="Times New Roman" w:cs="Times New Roman"/>
          <w:sz w:val="24"/>
          <w:szCs w:val="24"/>
        </w:rPr>
        <w:t>c</w:t>
      </w:r>
      <w:r w:rsidRPr="006C6CD5">
        <w:rPr>
          <w:rFonts w:ascii="Times New Roman" w:eastAsia="MS Mincho" w:hAnsi="Times New Roman" w:cs="Times New Roman"/>
          <w:sz w:val="24"/>
          <w:szCs w:val="24"/>
        </w:rPr>
        <w:t xml:space="preserve">ompetitors: Evidence from SME </w:t>
      </w:r>
      <w:r w:rsidR="00A54A59" w:rsidRPr="006C6CD5">
        <w:rPr>
          <w:rFonts w:ascii="Times New Roman" w:eastAsia="MS Mincho" w:hAnsi="Times New Roman" w:cs="Times New Roman"/>
          <w:sz w:val="24"/>
          <w:szCs w:val="24"/>
        </w:rPr>
        <w:t>l</w:t>
      </w:r>
      <w:r w:rsidRPr="006C6CD5">
        <w:rPr>
          <w:rFonts w:ascii="Times New Roman" w:eastAsia="MS Mincho" w:hAnsi="Times New Roman" w:cs="Times New Roman"/>
          <w:sz w:val="24"/>
          <w:szCs w:val="24"/>
        </w:rPr>
        <w:t>ending</w:t>
      </w:r>
      <w:r w:rsidR="00A54A59" w:rsidRPr="006C6CD5">
        <w:rPr>
          <w:rFonts w:ascii="Times New Roman" w:eastAsia="MS Mincho" w:hAnsi="Times New Roman" w:cs="Times New Roman"/>
          <w:sz w:val="24"/>
          <w:szCs w:val="24"/>
        </w:rPr>
        <w:t>.</w:t>
      </w:r>
      <w:r w:rsidR="00311FD3" w:rsidRPr="006C6CD5">
        <w:rPr>
          <w:rFonts w:ascii="Times New Roman" w:eastAsia="MS Mincho" w:hAnsi="Times New Roman" w:cs="Times New Roman"/>
          <w:sz w:val="24"/>
          <w:szCs w:val="24"/>
        </w:rPr>
        <w:t xml:space="preserve"> </w:t>
      </w:r>
      <w:r w:rsidR="00311FD3" w:rsidRPr="006C6CD5">
        <w:rPr>
          <w:rFonts w:ascii="Times New Roman" w:eastAsia="MS Mincho" w:hAnsi="Times New Roman" w:cs="Times New Roman"/>
          <w:i/>
          <w:sz w:val="24"/>
          <w:szCs w:val="24"/>
        </w:rPr>
        <w:t>Review of Financial Studies</w:t>
      </w:r>
      <w:r w:rsidR="00A54A59" w:rsidRPr="006C6CD5">
        <w:rPr>
          <w:rFonts w:ascii="Times New Roman" w:eastAsia="MS Mincho" w:hAnsi="Times New Roman" w:cs="Times New Roman"/>
          <w:i/>
          <w:sz w:val="24"/>
          <w:szCs w:val="24"/>
        </w:rPr>
        <w:t xml:space="preserve"> </w:t>
      </w:r>
      <w:r w:rsidR="00A54A59" w:rsidRPr="006C6CD5">
        <w:rPr>
          <w:rFonts w:ascii="Times New Roman" w:eastAsia="MS Mincho" w:hAnsi="Times New Roman" w:cs="Times New Roman"/>
          <w:sz w:val="24"/>
          <w:szCs w:val="24"/>
        </w:rPr>
        <w:t>34 (5): 2275-2317.</w:t>
      </w:r>
    </w:p>
    <w:p w14:paraId="14278F5E" w14:textId="77777777" w:rsidR="00311FD3" w:rsidRPr="006C6CD5" w:rsidRDefault="00311FD3"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4CB3C8E9" w14:textId="32B93FBB" w:rsidR="00311FD3" w:rsidRPr="006C6CD5" w:rsidRDefault="00311FD3"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Liberti, J., J. Sturgess, and A. Sutherland</w:t>
      </w:r>
      <w:r w:rsidR="00A54A59" w:rsidRPr="006C6CD5">
        <w:rPr>
          <w:rFonts w:ascii="Times New Roman" w:eastAsia="MS Mincho" w:hAnsi="Times New Roman" w:cs="Times New Roman"/>
          <w:sz w:val="24"/>
          <w:szCs w:val="24"/>
        </w:rPr>
        <w:t xml:space="preserve">. 2022. </w:t>
      </w:r>
      <w:r w:rsidRPr="006C6CD5">
        <w:rPr>
          <w:rFonts w:ascii="Times New Roman" w:eastAsia="MS Mincho" w:hAnsi="Times New Roman" w:cs="Times New Roman"/>
          <w:sz w:val="24"/>
          <w:szCs w:val="24"/>
        </w:rPr>
        <w:t xml:space="preserve">How voluntary information sharing systems form: Evidence from a U.S. commercial credit bureau. </w:t>
      </w:r>
      <w:r w:rsidR="00622165" w:rsidRPr="006C6CD5">
        <w:rPr>
          <w:rFonts w:ascii="Times New Roman" w:eastAsia="MS Mincho" w:hAnsi="Times New Roman" w:cs="Times New Roman"/>
          <w:i/>
          <w:iCs/>
          <w:sz w:val="24"/>
          <w:szCs w:val="24"/>
        </w:rPr>
        <w:t>Journal of Financial Economics</w:t>
      </w:r>
      <w:r w:rsidR="00A54A59" w:rsidRPr="006C6CD5">
        <w:rPr>
          <w:rFonts w:ascii="Times New Roman" w:eastAsia="MS Mincho" w:hAnsi="Times New Roman" w:cs="Times New Roman"/>
          <w:sz w:val="24"/>
          <w:szCs w:val="24"/>
        </w:rPr>
        <w:t xml:space="preserve"> 145: 827-849</w:t>
      </w:r>
      <w:r w:rsidR="00622165" w:rsidRPr="006C6CD5">
        <w:rPr>
          <w:rFonts w:ascii="Times New Roman" w:eastAsia="MS Mincho" w:hAnsi="Times New Roman" w:cs="Times New Roman"/>
          <w:sz w:val="24"/>
          <w:szCs w:val="24"/>
        </w:rPr>
        <w:t>.</w:t>
      </w:r>
    </w:p>
    <w:p w14:paraId="282F8297" w14:textId="77777777" w:rsidR="00543C3F" w:rsidRPr="006C6CD5" w:rsidRDefault="00543C3F"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41B19C91" w14:textId="1BAC9C1A" w:rsidR="00543C3F" w:rsidRPr="006C6CD5" w:rsidRDefault="00543C3F"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 xml:space="preserve">Kang, J., M. </w:t>
      </w:r>
      <w:proofErr w:type="spellStart"/>
      <w:r w:rsidRPr="006C6CD5">
        <w:rPr>
          <w:rFonts w:ascii="Times New Roman" w:eastAsia="MS Mincho" w:hAnsi="Times New Roman" w:cs="Times New Roman"/>
          <w:sz w:val="24"/>
          <w:szCs w:val="24"/>
        </w:rPr>
        <w:t>Loumioti</w:t>
      </w:r>
      <w:proofErr w:type="spellEnd"/>
      <w:r w:rsidRPr="006C6CD5">
        <w:rPr>
          <w:rFonts w:ascii="Times New Roman" w:eastAsia="MS Mincho" w:hAnsi="Times New Roman" w:cs="Times New Roman"/>
          <w:sz w:val="24"/>
          <w:szCs w:val="24"/>
        </w:rPr>
        <w:t>, and R. Wittenberg-Moerman</w:t>
      </w:r>
      <w:r w:rsidR="00C60197" w:rsidRPr="006C6CD5">
        <w:rPr>
          <w:rFonts w:ascii="Times New Roman" w:eastAsia="MS Mincho" w:hAnsi="Times New Roman" w:cs="Times New Roman"/>
          <w:sz w:val="24"/>
          <w:szCs w:val="24"/>
        </w:rPr>
        <w:t>. 2021.</w:t>
      </w:r>
      <w:r w:rsidRPr="006C6CD5">
        <w:rPr>
          <w:rFonts w:ascii="Times New Roman" w:eastAsia="MS Mincho" w:hAnsi="Times New Roman" w:cs="Times New Roman"/>
          <w:sz w:val="24"/>
          <w:szCs w:val="24"/>
        </w:rPr>
        <w:t xml:space="preserve"> </w:t>
      </w:r>
      <w:r w:rsidR="00622165" w:rsidRPr="006C6CD5">
        <w:rPr>
          <w:rFonts w:ascii="Times New Roman" w:eastAsia="MS Mincho" w:hAnsi="Times New Roman" w:cs="Times New Roman"/>
          <w:sz w:val="24"/>
          <w:szCs w:val="24"/>
        </w:rPr>
        <w:t xml:space="preserve">The harmonization of lending </w:t>
      </w:r>
      <w:r w:rsidRPr="006C6CD5">
        <w:rPr>
          <w:rFonts w:ascii="Times New Roman" w:eastAsia="MS Mincho" w:hAnsi="Times New Roman" w:cs="Times New Roman"/>
          <w:sz w:val="24"/>
          <w:szCs w:val="24"/>
        </w:rPr>
        <w:t xml:space="preserve">standards </w:t>
      </w:r>
      <w:r w:rsidR="00622165" w:rsidRPr="006C6CD5">
        <w:rPr>
          <w:rFonts w:ascii="Times New Roman" w:eastAsia="MS Mincho" w:hAnsi="Times New Roman" w:cs="Times New Roman"/>
          <w:sz w:val="24"/>
          <w:szCs w:val="24"/>
        </w:rPr>
        <w:t xml:space="preserve">within banks </w:t>
      </w:r>
      <w:r w:rsidRPr="006C6CD5">
        <w:rPr>
          <w:rFonts w:ascii="Times New Roman" w:eastAsia="MS Mincho" w:hAnsi="Times New Roman" w:cs="Times New Roman"/>
          <w:sz w:val="24"/>
          <w:szCs w:val="24"/>
        </w:rPr>
        <w:t xml:space="preserve">through </w:t>
      </w:r>
      <w:r w:rsidR="00622165" w:rsidRPr="006C6CD5">
        <w:rPr>
          <w:rFonts w:ascii="Times New Roman" w:eastAsia="MS Mincho" w:hAnsi="Times New Roman" w:cs="Times New Roman"/>
          <w:sz w:val="24"/>
          <w:szCs w:val="24"/>
        </w:rPr>
        <w:t xml:space="preserve">mandated loan-level </w:t>
      </w:r>
      <w:r w:rsidRPr="006C6CD5">
        <w:rPr>
          <w:rFonts w:ascii="Times New Roman" w:eastAsia="MS Mincho" w:hAnsi="Times New Roman" w:cs="Times New Roman"/>
          <w:sz w:val="24"/>
          <w:szCs w:val="24"/>
        </w:rPr>
        <w:t>transparency,</w:t>
      </w:r>
      <w:r w:rsidR="00622165" w:rsidRPr="006C6CD5">
        <w:rPr>
          <w:rFonts w:ascii="Times New Roman" w:eastAsia="MS Mincho" w:hAnsi="Times New Roman" w:cs="Times New Roman"/>
          <w:sz w:val="24"/>
          <w:szCs w:val="24"/>
        </w:rPr>
        <w:t xml:space="preserve"> </w:t>
      </w:r>
      <w:r w:rsidR="00622165" w:rsidRPr="006C6CD5">
        <w:rPr>
          <w:rFonts w:ascii="Times New Roman" w:eastAsia="MS Mincho" w:hAnsi="Times New Roman" w:cs="Times New Roman"/>
          <w:i/>
          <w:iCs/>
          <w:sz w:val="24"/>
          <w:szCs w:val="24"/>
        </w:rPr>
        <w:t>Journal of Accounting and Economics</w:t>
      </w:r>
      <w:r w:rsidR="00622165" w:rsidRPr="006C6CD5">
        <w:rPr>
          <w:rFonts w:ascii="Times New Roman" w:eastAsia="MS Mincho" w:hAnsi="Times New Roman" w:cs="Times New Roman"/>
          <w:sz w:val="24"/>
          <w:szCs w:val="24"/>
        </w:rPr>
        <w:t>, August.</w:t>
      </w:r>
      <w:r w:rsidRPr="006C6CD5">
        <w:rPr>
          <w:rFonts w:ascii="Times New Roman" w:eastAsia="MS Mincho" w:hAnsi="Times New Roman" w:cs="Times New Roman"/>
          <w:sz w:val="24"/>
          <w:szCs w:val="24"/>
        </w:rPr>
        <w:t xml:space="preserve">    </w:t>
      </w:r>
    </w:p>
    <w:p w14:paraId="55D04BFA" w14:textId="77777777" w:rsidR="00DF7E82" w:rsidRPr="006C6CD5" w:rsidRDefault="00DF7E82"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32FFA5D7" w14:textId="77777777" w:rsidR="00DF7E82" w:rsidRPr="006C6CD5" w:rsidRDefault="00DF7E82" w:rsidP="006C6CD5">
      <w:pPr>
        <w:autoSpaceDE w:val="0"/>
        <w:autoSpaceDN w:val="0"/>
        <w:adjustRightInd w:val="0"/>
        <w:spacing w:after="0" w:line="240" w:lineRule="auto"/>
        <w:jc w:val="both"/>
        <w:rPr>
          <w:rFonts w:ascii="Times New Roman" w:eastAsia="MS Mincho" w:hAnsi="Times New Roman" w:cs="Times New Roman"/>
          <w:sz w:val="24"/>
          <w:szCs w:val="24"/>
          <w:u w:val="single"/>
        </w:rPr>
      </w:pPr>
      <w:r w:rsidRPr="006C6CD5">
        <w:rPr>
          <w:rFonts w:ascii="Times New Roman" w:eastAsia="MS Mincho" w:hAnsi="Times New Roman" w:cs="Times New Roman"/>
          <w:sz w:val="24"/>
          <w:szCs w:val="24"/>
          <w:u w:val="single"/>
        </w:rPr>
        <w:t>Role of soft information in lending</w:t>
      </w:r>
      <w:r w:rsidR="00F6559E" w:rsidRPr="006C6CD5">
        <w:rPr>
          <w:rFonts w:ascii="Times New Roman" w:eastAsia="MS Mincho" w:hAnsi="Times New Roman" w:cs="Times New Roman"/>
          <w:sz w:val="24"/>
          <w:szCs w:val="24"/>
          <w:u w:val="single"/>
        </w:rPr>
        <w:t>:</w:t>
      </w:r>
    </w:p>
    <w:p w14:paraId="1489F1CA" w14:textId="77777777" w:rsidR="00DF7E82" w:rsidRPr="006C6CD5" w:rsidRDefault="00DF7E82" w:rsidP="006C6CD5">
      <w:pPr>
        <w:autoSpaceDE w:val="0"/>
        <w:autoSpaceDN w:val="0"/>
        <w:adjustRightInd w:val="0"/>
        <w:spacing w:after="0" w:line="240" w:lineRule="auto"/>
        <w:jc w:val="both"/>
        <w:rPr>
          <w:rFonts w:ascii="Times New Roman" w:eastAsia="MS Mincho" w:hAnsi="Times New Roman" w:cs="Times New Roman"/>
          <w:sz w:val="24"/>
          <w:szCs w:val="24"/>
        </w:rPr>
      </w:pPr>
    </w:p>
    <w:p w14:paraId="3C1D10F9" w14:textId="4220E491" w:rsidR="00022C9C" w:rsidRPr="006C6CD5" w:rsidRDefault="00DF7E82"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Campbell, D</w:t>
      </w:r>
      <w:r w:rsidR="005B0059" w:rsidRPr="006C6CD5">
        <w:rPr>
          <w:rFonts w:ascii="Times New Roman" w:eastAsia="MS Mincho" w:hAnsi="Times New Roman" w:cs="Times New Roman"/>
          <w:sz w:val="24"/>
          <w:szCs w:val="24"/>
        </w:rPr>
        <w:t>.</w:t>
      </w:r>
      <w:r w:rsidRPr="006C6CD5">
        <w:rPr>
          <w:rFonts w:ascii="Times New Roman" w:eastAsia="MS Mincho" w:hAnsi="Times New Roman" w:cs="Times New Roman"/>
          <w:sz w:val="24"/>
          <w:szCs w:val="24"/>
        </w:rPr>
        <w:t xml:space="preserve">, M. </w:t>
      </w:r>
      <w:proofErr w:type="spellStart"/>
      <w:r w:rsidRPr="006C6CD5">
        <w:rPr>
          <w:rFonts w:ascii="Times New Roman" w:eastAsia="MS Mincho" w:hAnsi="Times New Roman" w:cs="Times New Roman"/>
          <w:sz w:val="24"/>
          <w:szCs w:val="24"/>
        </w:rPr>
        <w:t>Loumioti</w:t>
      </w:r>
      <w:proofErr w:type="spellEnd"/>
      <w:r w:rsidRPr="006C6CD5">
        <w:rPr>
          <w:rFonts w:ascii="Times New Roman" w:eastAsia="MS Mincho" w:hAnsi="Times New Roman" w:cs="Times New Roman"/>
          <w:sz w:val="24"/>
          <w:szCs w:val="24"/>
        </w:rPr>
        <w:t>, and R. Wittenberg-Moerman</w:t>
      </w:r>
      <w:r w:rsidR="00C60197" w:rsidRPr="006C6CD5">
        <w:rPr>
          <w:rFonts w:ascii="Times New Roman" w:eastAsia="MS Mincho" w:hAnsi="Times New Roman" w:cs="Times New Roman"/>
          <w:sz w:val="24"/>
          <w:szCs w:val="24"/>
        </w:rPr>
        <w:t>. 2019.</w:t>
      </w:r>
      <w:r w:rsidRPr="006C6CD5">
        <w:rPr>
          <w:rFonts w:ascii="Times New Roman" w:eastAsia="MS Mincho" w:hAnsi="Times New Roman" w:cs="Times New Roman"/>
          <w:sz w:val="24"/>
          <w:szCs w:val="24"/>
        </w:rPr>
        <w:t xml:space="preserve"> Making sense of soft information: Interpretation bias and loan quality, </w:t>
      </w:r>
      <w:r w:rsidRPr="006C6CD5">
        <w:rPr>
          <w:rFonts w:ascii="Times New Roman" w:eastAsia="MS Mincho" w:hAnsi="Times New Roman" w:cs="Times New Roman"/>
          <w:i/>
          <w:sz w:val="24"/>
          <w:szCs w:val="24"/>
        </w:rPr>
        <w:t>Journal of Accounting and Economics,</w:t>
      </w:r>
      <w:r w:rsidRPr="006C6CD5">
        <w:rPr>
          <w:rFonts w:ascii="Times New Roman" w:eastAsia="MS Mincho" w:hAnsi="Times New Roman" w:cs="Times New Roman"/>
          <w:sz w:val="24"/>
          <w:szCs w:val="24"/>
        </w:rPr>
        <w:t xml:space="preserve"> 68 (2-3).  (See also discussion by </w:t>
      </w:r>
      <w:proofErr w:type="spellStart"/>
      <w:r w:rsidRPr="006C6CD5">
        <w:rPr>
          <w:rFonts w:ascii="Times New Roman" w:eastAsia="MS Mincho" w:hAnsi="Times New Roman" w:cs="Times New Roman"/>
          <w:sz w:val="24"/>
          <w:szCs w:val="24"/>
        </w:rPr>
        <w:t>Vashishtha</w:t>
      </w:r>
      <w:proofErr w:type="spellEnd"/>
      <w:r w:rsidRPr="006C6CD5">
        <w:rPr>
          <w:rFonts w:ascii="Times New Roman" w:eastAsia="MS Mincho" w:hAnsi="Times New Roman" w:cs="Times New Roman"/>
          <w:sz w:val="24"/>
          <w:szCs w:val="24"/>
        </w:rPr>
        <w:t xml:space="preserve">.)  </w:t>
      </w:r>
    </w:p>
    <w:p w14:paraId="6380A4FB" w14:textId="77777777" w:rsidR="00D5784E" w:rsidRDefault="00D5784E" w:rsidP="006C6CD5">
      <w:pPr>
        <w:autoSpaceDE w:val="0"/>
        <w:autoSpaceDN w:val="0"/>
        <w:adjustRightInd w:val="0"/>
        <w:spacing w:after="0" w:line="240" w:lineRule="auto"/>
        <w:ind w:left="720"/>
        <w:jc w:val="both"/>
        <w:rPr>
          <w:rFonts w:ascii="Times New Roman" w:eastAsia="MS Mincho" w:hAnsi="Times New Roman" w:cs="Times New Roman"/>
          <w:sz w:val="24"/>
          <w:szCs w:val="24"/>
        </w:rPr>
      </w:pPr>
    </w:p>
    <w:p w14:paraId="69733A40" w14:textId="39EC496D" w:rsidR="00022C9C" w:rsidRDefault="00022C9C" w:rsidP="006C6CD5">
      <w:pPr>
        <w:autoSpaceDE w:val="0"/>
        <w:autoSpaceDN w:val="0"/>
        <w:adjustRightInd w:val="0"/>
        <w:spacing w:after="0" w:line="240" w:lineRule="auto"/>
        <w:ind w:left="720"/>
        <w:jc w:val="both"/>
        <w:rPr>
          <w:rFonts w:ascii="Times New Roman" w:eastAsia="MS Mincho" w:hAnsi="Times New Roman" w:cs="Times New Roman"/>
          <w:sz w:val="24"/>
          <w:szCs w:val="24"/>
        </w:rPr>
      </w:pPr>
      <w:r w:rsidRPr="006C6CD5">
        <w:rPr>
          <w:rFonts w:ascii="Times New Roman" w:eastAsia="MS Mincho" w:hAnsi="Times New Roman" w:cs="Times New Roman"/>
          <w:sz w:val="24"/>
          <w:szCs w:val="24"/>
        </w:rPr>
        <w:t xml:space="preserve">Khan, U., V. Lin, Z. Ma, and D. Stice. 2024. Strategic alliances and lending relationships. </w:t>
      </w:r>
      <w:r w:rsidRPr="006C6CD5">
        <w:rPr>
          <w:rFonts w:ascii="Times New Roman" w:eastAsia="MS Mincho" w:hAnsi="Times New Roman" w:cs="Times New Roman"/>
          <w:i/>
          <w:iCs/>
          <w:sz w:val="24"/>
          <w:szCs w:val="24"/>
        </w:rPr>
        <w:t xml:space="preserve">The Accounting Review </w:t>
      </w:r>
      <w:r w:rsidRPr="006C6CD5">
        <w:rPr>
          <w:rFonts w:ascii="Times New Roman" w:eastAsia="MS Mincho" w:hAnsi="Times New Roman" w:cs="Times New Roman"/>
          <w:sz w:val="24"/>
          <w:szCs w:val="24"/>
        </w:rPr>
        <w:t xml:space="preserve">forthcoming </w:t>
      </w:r>
      <w:hyperlink r:id="rId35" w:history="1">
        <w:r w:rsidR="00D5784E" w:rsidRPr="00C760FF">
          <w:rPr>
            <w:rStyle w:val="Hyperlink"/>
            <w:rFonts w:ascii="Times New Roman" w:eastAsia="MS Mincho" w:hAnsi="Times New Roman" w:cs="Times New Roman"/>
            <w:sz w:val="24"/>
            <w:szCs w:val="24"/>
          </w:rPr>
          <w:t>https://doi.org/10.2308/TAR-2021-0359</w:t>
        </w:r>
      </w:hyperlink>
    </w:p>
    <w:p w14:paraId="21EECDEC" w14:textId="77777777" w:rsidR="007E5DC3" w:rsidRPr="006C6CD5" w:rsidRDefault="007E5DC3" w:rsidP="006C6CD5">
      <w:pPr>
        <w:spacing w:after="0" w:line="240" w:lineRule="auto"/>
        <w:rPr>
          <w:rFonts w:ascii="Times New Roman" w:hAnsi="Times New Roman" w:cs="Times New Roman"/>
          <w:b/>
          <w:sz w:val="24"/>
          <w:szCs w:val="24"/>
        </w:rPr>
      </w:pPr>
    </w:p>
    <w:p w14:paraId="615E9BE4" w14:textId="77777777" w:rsidR="007E5DC3" w:rsidRPr="006C6CD5" w:rsidRDefault="007E5DC3" w:rsidP="006C6CD5">
      <w:pPr>
        <w:spacing w:after="0" w:line="240" w:lineRule="auto"/>
        <w:rPr>
          <w:rFonts w:ascii="Times New Roman" w:hAnsi="Times New Roman" w:cs="Times New Roman"/>
          <w:b/>
          <w:sz w:val="24"/>
          <w:szCs w:val="24"/>
        </w:rPr>
      </w:pPr>
    </w:p>
    <w:p w14:paraId="058F6CC6" w14:textId="63140B7C" w:rsidR="00AE67EA" w:rsidRPr="006C6CD5" w:rsidRDefault="00BD3196" w:rsidP="006C6CD5">
      <w:pPr>
        <w:keepNext/>
        <w:keepLines/>
        <w:spacing w:after="0" w:line="240" w:lineRule="auto"/>
        <w:rPr>
          <w:rStyle w:val="Hyperlink"/>
          <w:rFonts w:ascii="Times New Roman" w:hAnsi="Times New Roman" w:cs="Times New Roman"/>
          <w:b/>
          <w:color w:val="auto"/>
          <w:sz w:val="24"/>
          <w:szCs w:val="24"/>
          <w:u w:val="none"/>
        </w:rPr>
      </w:pPr>
      <w:r w:rsidRPr="006C6CD5">
        <w:rPr>
          <w:rFonts w:ascii="Times New Roman" w:hAnsi="Times New Roman" w:cs="Times New Roman"/>
          <w:b/>
          <w:sz w:val="24"/>
          <w:szCs w:val="24"/>
        </w:rPr>
        <w:t xml:space="preserve">Session </w:t>
      </w:r>
      <w:r w:rsidR="004D63B1" w:rsidRPr="006C6CD5">
        <w:rPr>
          <w:rFonts w:ascii="Times New Roman" w:hAnsi="Times New Roman" w:cs="Times New Roman"/>
          <w:b/>
          <w:sz w:val="24"/>
          <w:szCs w:val="24"/>
        </w:rPr>
        <w:t>1</w:t>
      </w:r>
      <w:r w:rsidR="00E6473D">
        <w:rPr>
          <w:rFonts w:ascii="Times New Roman" w:hAnsi="Times New Roman" w:cs="Times New Roman"/>
          <w:b/>
          <w:sz w:val="24"/>
          <w:szCs w:val="24"/>
        </w:rPr>
        <w:t>2</w:t>
      </w:r>
      <w:r w:rsidR="007E5DC3" w:rsidRPr="006C6CD5">
        <w:rPr>
          <w:rFonts w:ascii="Times New Roman" w:hAnsi="Times New Roman" w:cs="Times New Roman"/>
          <w:b/>
          <w:sz w:val="24"/>
          <w:szCs w:val="24"/>
        </w:rPr>
        <w:t xml:space="preserve"> </w:t>
      </w:r>
      <w:r w:rsidR="00263D5A" w:rsidRPr="006C6CD5">
        <w:rPr>
          <w:rFonts w:ascii="Times New Roman" w:hAnsi="Times New Roman" w:cs="Times New Roman"/>
          <w:b/>
          <w:sz w:val="24"/>
          <w:szCs w:val="24"/>
        </w:rPr>
        <w:t>(</w:t>
      </w:r>
      <w:r w:rsidR="00AD0EDF" w:rsidRPr="006C6CD5">
        <w:rPr>
          <w:rFonts w:ascii="Times New Roman" w:hAnsi="Times New Roman" w:cs="Times New Roman"/>
          <w:b/>
          <w:sz w:val="24"/>
          <w:szCs w:val="24"/>
        </w:rPr>
        <w:t>11</w:t>
      </w:r>
      <w:r w:rsidR="00530165" w:rsidRPr="006C6CD5">
        <w:rPr>
          <w:rFonts w:ascii="Times New Roman" w:hAnsi="Times New Roman" w:cs="Times New Roman"/>
          <w:b/>
          <w:sz w:val="24"/>
          <w:szCs w:val="24"/>
        </w:rPr>
        <w:t>/</w:t>
      </w:r>
      <w:r w:rsidR="00E6473D">
        <w:rPr>
          <w:rFonts w:ascii="Times New Roman" w:hAnsi="Times New Roman" w:cs="Times New Roman"/>
          <w:b/>
          <w:sz w:val="24"/>
          <w:szCs w:val="24"/>
        </w:rPr>
        <w:t>20</w:t>
      </w:r>
      <w:r w:rsidR="007E5DC3" w:rsidRPr="006C6CD5">
        <w:rPr>
          <w:rFonts w:ascii="Times New Roman" w:hAnsi="Times New Roman" w:cs="Times New Roman"/>
          <w:b/>
          <w:sz w:val="24"/>
          <w:szCs w:val="24"/>
        </w:rPr>
        <w:t>)</w:t>
      </w:r>
      <w:r w:rsidRPr="006C6CD5">
        <w:rPr>
          <w:rFonts w:ascii="Times New Roman" w:hAnsi="Times New Roman" w:cs="Times New Roman"/>
          <w:b/>
          <w:sz w:val="24"/>
          <w:szCs w:val="24"/>
        </w:rPr>
        <w:t xml:space="preserve">: </w:t>
      </w:r>
      <w:r w:rsidR="00031D59" w:rsidRPr="006C6CD5">
        <w:rPr>
          <w:rFonts w:ascii="Times New Roman" w:hAnsi="Times New Roman" w:cs="Times New Roman"/>
          <w:b/>
          <w:sz w:val="24"/>
          <w:szCs w:val="24"/>
        </w:rPr>
        <w:t>Loan Syndicates</w:t>
      </w:r>
      <w:r w:rsidR="00586022" w:rsidRPr="006C6CD5">
        <w:rPr>
          <w:rFonts w:ascii="Times New Roman" w:hAnsi="Times New Roman" w:cs="Times New Roman"/>
          <w:b/>
          <w:sz w:val="24"/>
          <w:szCs w:val="24"/>
        </w:rPr>
        <w:t xml:space="preserve"> and</w:t>
      </w:r>
      <w:r w:rsidR="009F186C" w:rsidRPr="006C6CD5">
        <w:rPr>
          <w:rFonts w:ascii="Times New Roman" w:hAnsi="Times New Roman" w:cs="Times New Roman"/>
          <w:b/>
          <w:sz w:val="24"/>
          <w:szCs w:val="24"/>
        </w:rPr>
        <w:t xml:space="preserve"> Collateralized Loan Obligations</w:t>
      </w:r>
    </w:p>
    <w:p w14:paraId="6A4C8D77" w14:textId="77777777" w:rsidR="002D4D30" w:rsidRPr="006C6CD5" w:rsidRDefault="002D4D30" w:rsidP="006C6CD5">
      <w:pPr>
        <w:pStyle w:val="ListParagraph"/>
        <w:keepNext/>
        <w:keepLines/>
        <w:spacing w:before="0" w:beforeAutospacing="0" w:after="0" w:afterAutospacing="0"/>
        <w:ind w:left="720"/>
        <w:contextualSpacing/>
        <w:jc w:val="both"/>
        <w:rPr>
          <w:rStyle w:val="Hyperlink"/>
          <w:color w:val="auto"/>
          <w:u w:val="none"/>
        </w:rPr>
      </w:pPr>
    </w:p>
    <w:p w14:paraId="15DC0E83" w14:textId="6F800D52" w:rsidR="004E70D6" w:rsidRPr="006C6CD5" w:rsidRDefault="00000000" w:rsidP="006C6CD5">
      <w:pPr>
        <w:pStyle w:val="ListParagraph"/>
        <w:spacing w:before="0" w:beforeAutospacing="0" w:after="0" w:afterAutospacing="0"/>
        <w:ind w:left="720"/>
        <w:contextualSpacing/>
        <w:jc w:val="both"/>
      </w:pPr>
      <w:hyperlink r:id="rId36" w:history="1">
        <w:r w:rsidR="00AE67EA" w:rsidRPr="006C6CD5">
          <w:rPr>
            <w:rStyle w:val="Hyperlink"/>
            <w:color w:val="auto"/>
            <w:u w:val="none"/>
          </w:rPr>
          <w:t>Sufi, A.</w:t>
        </w:r>
        <w:r w:rsidR="004E70D6" w:rsidRPr="006C6CD5">
          <w:rPr>
            <w:rStyle w:val="Hyperlink"/>
            <w:color w:val="auto"/>
            <w:u w:val="none"/>
          </w:rPr>
          <w:t xml:space="preserve"> </w:t>
        </w:r>
        <w:r w:rsidR="00C60197" w:rsidRPr="006C6CD5">
          <w:rPr>
            <w:rStyle w:val="Hyperlink"/>
            <w:color w:val="auto"/>
            <w:u w:val="none"/>
          </w:rPr>
          <w:t xml:space="preserve">2007. </w:t>
        </w:r>
        <w:r w:rsidR="004E70D6" w:rsidRPr="006C6CD5">
          <w:rPr>
            <w:rStyle w:val="Hyperlink"/>
            <w:color w:val="auto"/>
            <w:u w:val="none"/>
          </w:rPr>
          <w:t>Information Asymmetry and Financing Arrangements: Evidence from Syndicated Loans</w:t>
        </w:r>
      </w:hyperlink>
      <w:r w:rsidR="004E70D6" w:rsidRPr="006C6CD5">
        <w:t xml:space="preserve">. </w:t>
      </w:r>
      <w:r w:rsidR="004E70D6" w:rsidRPr="006C6CD5">
        <w:rPr>
          <w:i/>
        </w:rPr>
        <w:t>Journal of Finance</w:t>
      </w:r>
      <w:r w:rsidR="004E70D6" w:rsidRPr="006C6CD5">
        <w:t>, 62</w:t>
      </w:r>
      <w:r w:rsidR="00AE67EA" w:rsidRPr="006C6CD5">
        <w:t xml:space="preserve"> </w:t>
      </w:r>
      <w:r w:rsidR="004E70D6" w:rsidRPr="006C6CD5">
        <w:t>(2)</w:t>
      </w:r>
      <w:r w:rsidR="00AE67EA" w:rsidRPr="006C6CD5">
        <w:t xml:space="preserve">: </w:t>
      </w:r>
      <w:r w:rsidR="004E70D6" w:rsidRPr="006C6CD5">
        <w:t>629-668.</w:t>
      </w:r>
    </w:p>
    <w:p w14:paraId="362569DE" w14:textId="77777777" w:rsidR="004E70D6" w:rsidRPr="006C6CD5" w:rsidRDefault="004E70D6" w:rsidP="006C6CD5">
      <w:pPr>
        <w:pStyle w:val="ListParagraph"/>
        <w:spacing w:before="0" w:beforeAutospacing="0" w:after="0" w:afterAutospacing="0"/>
        <w:ind w:left="720"/>
        <w:contextualSpacing/>
        <w:jc w:val="both"/>
        <w:rPr>
          <w:rFonts w:eastAsiaTheme="minorHAnsi"/>
        </w:rPr>
      </w:pPr>
    </w:p>
    <w:p w14:paraId="545B3EEA" w14:textId="16C82E55" w:rsidR="004E70D6" w:rsidRPr="006C6CD5" w:rsidRDefault="00000000" w:rsidP="006C6CD5">
      <w:pPr>
        <w:pStyle w:val="ListParagraph"/>
        <w:spacing w:before="0" w:beforeAutospacing="0" w:after="0" w:afterAutospacing="0"/>
        <w:ind w:left="720"/>
        <w:contextualSpacing/>
        <w:jc w:val="both"/>
      </w:pPr>
      <w:hyperlink r:id="rId37" w:history="1">
        <w:proofErr w:type="spellStart"/>
        <w:r w:rsidR="00AE67EA" w:rsidRPr="006C6CD5">
          <w:rPr>
            <w:rStyle w:val="Hyperlink"/>
            <w:color w:val="auto"/>
            <w:u w:val="none"/>
          </w:rPr>
          <w:t>Ivashina</w:t>
        </w:r>
        <w:proofErr w:type="spellEnd"/>
        <w:r w:rsidR="00AE67EA" w:rsidRPr="006C6CD5">
          <w:rPr>
            <w:rStyle w:val="Hyperlink"/>
            <w:color w:val="auto"/>
            <w:u w:val="none"/>
          </w:rPr>
          <w:t>, V.</w:t>
        </w:r>
        <w:r w:rsidR="00C60197" w:rsidRPr="006C6CD5">
          <w:rPr>
            <w:rStyle w:val="Hyperlink"/>
            <w:color w:val="auto"/>
            <w:u w:val="none"/>
          </w:rPr>
          <w:t xml:space="preserve"> 2009.</w:t>
        </w:r>
        <w:r w:rsidR="00AE67EA" w:rsidRPr="006C6CD5">
          <w:rPr>
            <w:rStyle w:val="Hyperlink"/>
            <w:color w:val="auto"/>
            <w:u w:val="none"/>
          </w:rPr>
          <w:t xml:space="preserve"> </w:t>
        </w:r>
        <w:r w:rsidR="004E70D6" w:rsidRPr="006C6CD5">
          <w:rPr>
            <w:rStyle w:val="Hyperlink"/>
            <w:color w:val="auto"/>
            <w:u w:val="none"/>
          </w:rPr>
          <w:t>Asymmetric Information Effects on Loan Spreads.</w:t>
        </w:r>
      </w:hyperlink>
      <w:r w:rsidR="00AE67EA" w:rsidRPr="006C6CD5">
        <w:t xml:space="preserve"> </w:t>
      </w:r>
      <w:r w:rsidR="004E70D6" w:rsidRPr="006C6CD5">
        <w:t xml:space="preserve"> </w:t>
      </w:r>
      <w:r w:rsidR="004E70D6" w:rsidRPr="006C6CD5">
        <w:rPr>
          <w:i/>
        </w:rPr>
        <w:t>Journal of Financial Economics</w:t>
      </w:r>
      <w:r w:rsidR="00AE67EA" w:rsidRPr="006C6CD5">
        <w:t xml:space="preserve"> 92 (</w:t>
      </w:r>
      <w:r w:rsidR="004E70D6" w:rsidRPr="006C6CD5">
        <w:t>2</w:t>
      </w:r>
      <w:r w:rsidR="00AE67EA" w:rsidRPr="006C6CD5">
        <w:t>)</w:t>
      </w:r>
      <w:r w:rsidR="004E70D6" w:rsidRPr="006C6CD5">
        <w:t xml:space="preserve">: 300–319.  </w:t>
      </w:r>
    </w:p>
    <w:p w14:paraId="4B898BF8" w14:textId="77777777" w:rsidR="004E70D6" w:rsidRPr="006C6CD5" w:rsidRDefault="004E70D6" w:rsidP="006C6CD5">
      <w:pPr>
        <w:spacing w:after="0" w:line="240" w:lineRule="auto"/>
        <w:jc w:val="both"/>
        <w:rPr>
          <w:rFonts w:ascii="Times New Roman" w:hAnsi="Times New Roman" w:cs="Times New Roman"/>
          <w:sz w:val="24"/>
          <w:szCs w:val="24"/>
        </w:rPr>
      </w:pPr>
    </w:p>
    <w:p w14:paraId="76CB97AF" w14:textId="62288D25" w:rsidR="00AA2F80" w:rsidRPr="006C6CD5" w:rsidRDefault="00AE67EA" w:rsidP="006C6CD5">
      <w:pPr>
        <w:spacing w:after="0" w:line="240" w:lineRule="auto"/>
        <w:ind w:left="720"/>
        <w:jc w:val="both"/>
        <w:rPr>
          <w:rFonts w:ascii="Times New Roman" w:hAnsi="Times New Roman" w:cs="Times New Roman"/>
          <w:sz w:val="24"/>
          <w:szCs w:val="24"/>
        </w:rPr>
      </w:pPr>
      <w:r w:rsidRPr="006C6CD5">
        <w:rPr>
          <w:rStyle w:val="Hyperlink"/>
          <w:rFonts w:ascii="Times New Roman" w:hAnsi="Times New Roman" w:cs="Times New Roman"/>
          <w:color w:val="auto"/>
          <w:sz w:val="24"/>
          <w:szCs w:val="24"/>
          <w:u w:val="none"/>
        </w:rPr>
        <w:t xml:space="preserve">Ball, R., R. Bushman, and F. </w:t>
      </w:r>
      <w:proofErr w:type="spellStart"/>
      <w:r w:rsidRPr="006C6CD5">
        <w:rPr>
          <w:rStyle w:val="Hyperlink"/>
          <w:rFonts w:ascii="Times New Roman" w:hAnsi="Times New Roman" w:cs="Times New Roman"/>
          <w:color w:val="auto"/>
          <w:sz w:val="24"/>
          <w:szCs w:val="24"/>
          <w:u w:val="none"/>
        </w:rPr>
        <w:t>Vasvari</w:t>
      </w:r>
      <w:proofErr w:type="spellEnd"/>
      <w:r w:rsidR="00C60197" w:rsidRPr="006C6CD5">
        <w:rPr>
          <w:rStyle w:val="Hyperlink"/>
          <w:rFonts w:ascii="Times New Roman" w:hAnsi="Times New Roman" w:cs="Times New Roman"/>
          <w:color w:val="auto"/>
          <w:sz w:val="24"/>
          <w:szCs w:val="24"/>
          <w:u w:val="none"/>
        </w:rPr>
        <w:t>. 2008.</w:t>
      </w:r>
      <w:r w:rsidRPr="006C6CD5">
        <w:rPr>
          <w:rStyle w:val="Hyperlink"/>
          <w:rFonts w:ascii="Times New Roman" w:hAnsi="Times New Roman" w:cs="Times New Roman"/>
          <w:color w:val="auto"/>
          <w:sz w:val="24"/>
          <w:szCs w:val="24"/>
          <w:u w:val="none"/>
        </w:rPr>
        <w:t xml:space="preserve"> </w:t>
      </w:r>
      <w:hyperlink r:id="rId38" w:history="1">
        <w:r w:rsidR="00AA2F80" w:rsidRPr="006C6CD5">
          <w:rPr>
            <w:rStyle w:val="Hyperlink"/>
            <w:rFonts w:ascii="Times New Roman" w:hAnsi="Times New Roman" w:cs="Times New Roman"/>
            <w:color w:val="auto"/>
            <w:sz w:val="24"/>
            <w:szCs w:val="24"/>
            <w:u w:val="none"/>
          </w:rPr>
          <w:t>The Debt-Contracting Value of Accounting Information and Loan Syndicate Structure</w:t>
        </w:r>
      </w:hyperlink>
      <w:r w:rsidR="00AA2F80" w:rsidRPr="006C6CD5">
        <w:rPr>
          <w:rFonts w:ascii="Times New Roman" w:hAnsi="Times New Roman" w:cs="Times New Roman"/>
          <w:sz w:val="24"/>
          <w:szCs w:val="24"/>
        </w:rPr>
        <w:t xml:space="preserve">, </w:t>
      </w:r>
      <w:r w:rsidR="00AA2F80" w:rsidRPr="006C6CD5">
        <w:rPr>
          <w:rFonts w:ascii="Times New Roman" w:hAnsi="Times New Roman" w:cs="Times New Roman"/>
          <w:i/>
          <w:sz w:val="24"/>
          <w:szCs w:val="24"/>
        </w:rPr>
        <w:t>Journal o</w:t>
      </w:r>
      <w:r w:rsidRPr="006C6CD5">
        <w:rPr>
          <w:rFonts w:ascii="Times New Roman" w:hAnsi="Times New Roman" w:cs="Times New Roman"/>
          <w:i/>
          <w:sz w:val="24"/>
          <w:szCs w:val="24"/>
        </w:rPr>
        <w:t>f Accounting Research</w:t>
      </w:r>
      <w:r w:rsidRPr="006C6CD5">
        <w:rPr>
          <w:rFonts w:ascii="Times New Roman" w:hAnsi="Times New Roman" w:cs="Times New Roman"/>
          <w:sz w:val="24"/>
          <w:szCs w:val="24"/>
        </w:rPr>
        <w:t xml:space="preserve"> 46 (</w:t>
      </w:r>
      <w:r w:rsidR="00AA2F80" w:rsidRPr="006C6CD5">
        <w:rPr>
          <w:rFonts w:ascii="Times New Roman" w:hAnsi="Times New Roman" w:cs="Times New Roman"/>
          <w:sz w:val="24"/>
          <w:szCs w:val="24"/>
        </w:rPr>
        <w:t>2</w:t>
      </w:r>
      <w:r w:rsidRPr="006C6CD5">
        <w:rPr>
          <w:rFonts w:ascii="Times New Roman" w:hAnsi="Times New Roman" w:cs="Times New Roman"/>
          <w:sz w:val="24"/>
          <w:szCs w:val="24"/>
        </w:rPr>
        <w:t>),</w:t>
      </w:r>
      <w:r w:rsidR="00AA2F80" w:rsidRPr="006C6CD5">
        <w:rPr>
          <w:rFonts w:ascii="Times New Roman" w:hAnsi="Times New Roman" w:cs="Times New Roman"/>
          <w:sz w:val="24"/>
          <w:szCs w:val="24"/>
        </w:rPr>
        <w:t xml:space="preserve"> 2008</w:t>
      </w:r>
      <w:r w:rsidR="005D4B46" w:rsidRPr="006C6CD5">
        <w:rPr>
          <w:rFonts w:ascii="Times New Roman" w:hAnsi="Times New Roman" w:cs="Times New Roman"/>
          <w:sz w:val="24"/>
          <w:szCs w:val="24"/>
        </w:rPr>
        <w:t>: 247-287.</w:t>
      </w:r>
    </w:p>
    <w:p w14:paraId="7B8718AB" w14:textId="77777777" w:rsidR="00AA2F80" w:rsidRPr="006C6CD5" w:rsidRDefault="00AA2F80" w:rsidP="006C6CD5">
      <w:pPr>
        <w:spacing w:after="0" w:line="240" w:lineRule="auto"/>
        <w:ind w:left="720"/>
        <w:jc w:val="both"/>
        <w:rPr>
          <w:rFonts w:ascii="Times New Roman" w:hAnsi="Times New Roman" w:cs="Times New Roman"/>
          <w:sz w:val="24"/>
          <w:szCs w:val="24"/>
        </w:rPr>
      </w:pPr>
    </w:p>
    <w:p w14:paraId="08CA6152" w14:textId="41FB563F" w:rsidR="00031D59" w:rsidRPr="006C6CD5" w:rsidRDefault="00031D59"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Bushman, R.M., Smith, A.J., Wittenberg-Moerman, R. 2010. Price discovery and dissemination of private information by loan syndicate participants. </w:t>
      </w:r>
      <w:r w:rsidR="00C60197" w:rsidRPr="006C6CD5">
        <w:rPr>
          <w:rFonts w:ascii="Times New Roman" w:hAnsi="Times New Roman" w:cs="Times New Roman"/>
          <w:i/>
          <w:sz w:val="24"/>
          <w:szCs w:val="24"/>
        </w:rPr>
        <w:t>Journal of Accounting Research</w:t>
      </w:r>
      <w:r w:rsidR="00C60197" w:rsidRPr="006C6CD5">
        <w:rPr>
          <w:rFonts w:ascii="Times New Roman" w:hAnsi="Times New Roman" w:cs="Times New Roman"/>
          <w:sz w:val="24"/>
          <w:szCs w:val="24"/>
        </w:rPr>
        <w:t xml:space="preserve"> </w:t>
      </w:r>
      <w:r w:rsidRPr="006C6CD5">
        <w:rPr>
          <w:rFonts w:ascii="Times New Roman" w:hAnsi="Times New Roman" w:cs="Times New Roman"/>
          <w:sz w:val="24"/>
          <w:szCs w:val="24"/>
        </w:rPr>
        <w:t>48 (5), 921–972.</w:t>
      </w:r>
    </w:p>
    <w:p w14:paraId="57042A61" w14:textId="77777777" w:rsidR="004E70D6" w:rsidRPr="006C6CD5" w:rsidRDefault="004E70D6" w:rsidP="006C6CD5">
      <w:pPr>
        <w:spacing w:after="0" w:line="240" w:lineRule="auto"/>
        <w:ind w:left="720"/>
        <w:jc w:val="both"/>
        <w:rPr>
          <w:rFonts w:ascii="Times New Roman" w:hAnsi="Times New Roman" w:cs="Times New Roman"/>
          <w:sz w:val="24"/>
          <w:szCs w:val="24"/>
        </w:rPr>
      </w:pPr>
    </w:p>
    <w:p w14:paraId="55DAAFCB" w14:textId="4CF24802" w:rsidR="004E70D6" w:rsidRPr="006C6CD5" w:rsidRDefault="00000000" w:rsidP="006C6CD5">
      <w:pPr>
        <w:spacing w:after="0" w:line="240" w:lineRule="auto"/>
        <w:ind w:left="720"/>
        <w:jc w:val="both"/>
        <w:rPr>
          <w:rFonts w:ascii="Times New Roman" w:hAnsi="Times New Roman" w:cs="Times New Roman"/>
          <w:sz w:val="24"/>
          <w:szCs w:val="24"/>
        </w:rPr>
      </w:pPr>
      <w:hyperlink r:id="rId39" w:history="1">
        <w:r w:rsidR="004E70D6" w:rsidRPr="006C6CD5">
          <w:rPr>
            <w:rStyle w:val="Hyperlink"/>
            <w:rFonts w:ascii="Times New Roman" w:hAnsi="Times New Roman" w:cs="Times New Roman"/>
            <w:color w:val="auto"/>
            <w:sz w:val="24"/>
            <w:szCs w:val="24"/>
            <w:u w:val="none"/>
          </w:rPr>
          <w:t>Bushman and Wittenberg Moerman</w:t>
        </w:r>
        <w:r w:rsidR="00C60197" w:rsidRPr="006C6CD5">
          <w:rPr>
            <w:rStyle w:val="Hyperlink"/>
            <w:rFonts w:ascii="Times New Roman" w:hAnsi="Times New Roman" w:cs="Times New Roman"/>
            <w:color w:val="auto"/>
            <w:sz w:val="24"/>
            <w:szCs w:val="24"/>
            <w:u w:val="none"/>
          </w:rPr>
          <w:t>. 2012.</w:t>
        </w:r>
        <w:r w:rsidR="004E70D6" w:rsidRPr="006C6CD5">
          <w:rPr>
            <w:rStyle w:val="Hyperlink"/>
            <w:rFonts w:ascii="Times New Roman" w:hAnsi="Times New Roman" w:cs="Times New Roman"/>
            <w:color w:val="auto"/>
            <w:sz w:val="24"/>
            <w:szCs w:val="24"/>
            <w:u w:val="none"/>
          </w:rPr>
          <w:t xml:space="preserve"> The Role of Bank Reputation in </w:t>
        </w:r>
        <w:r w:rsidR="00586022" w:rsidRPr="006C6CD5">
          <w:rPr>
            <w:rStyle w:val="Hyperlink"/>
            <w:rFonts w:ascii="Times New Roman" w:hAnsi="Times New Roman" w:cs="Times New Roman"/>
            <w:color w:val="auto"/>
            <w:sz w:val="24"/>
            <w:szCs w:val="24"/>
            <w:u w:val="none"/>
          </w:rPr>
          <w:t>‘</w:t>
        </w:r>
        <w:r w:rsidR="004E70D6" w:rsidRPr="006C6CD5">
          <w:rPr>
            <w:rStyle w:val="Hyperlink"/>
            <w:rFonts w:ascii="Times New Roman" w:hAnsi="Times New Roman" w:cs="Times New Roman"/>
            <w:color w:val="auto"/>
            <w:sz w:val="24"/>
            <w:szCs w:val="24"/>
            <w:u w:val="none"/>
          </w:rPr>
          <w:t>Certifying</w:t>
        </w:r>
        <w:r w:rsidR="00586022" w:rsidRPr="006C6CD5">
          <w:rPr>
            <w:rStyle w:val="Hyperlink"/>
            <w:rFonts w:ascii="Times New Roman" w:hAnsi="Times New Roman" w:cs="Times New Roman"/>
            <w:color w:val="auto"/>
            <w:sz w:val="24"/>
            <w:szCs w:val="24"/>
            <w:u w:val="none"/>
          </w:rPr>
          <w:t>’</w:t>
        </w:r>
        <w:r w:rsidR="004E70D6" w:rsidRPr="006C6CD5">
          <w:rPr>
            <w:rStyle w:val="Hyperlink"/>
            <w:rFonts w:ascii="Times New Roman" w:hAnsi="Times New Roman" w:cs="Times New Roman"/>
            <w:color w:val="auto"/>
            <w:sz w:val="24"/>
            <w:szCs w:val="24"/>
            <w:u w:val="none"/>
          </w:rPr>
          <w:t xml:space="preserve"> Future Performance Implications of Borrowers</w:t>
        </w:r>
        <w:r w:rsidR="00586022" w:rsidRPr="006C6CD5">
          <w:rPr>
            <w:rStyle w:val="Hyperlink"/>
            <w:rFonts w:ascii="Times New Roman" w:hAnsi="Times New Roman" w:cs="Times New Roman"/>
            <w:color w:val="auto"/>
            <w:sz w:val="24"/>
            <w:szCs w:val="24"/>
            <w:u w:val="none"/>
          </w:rPr>
          <w:t>’</w:t>
        </w:r>
        <w:r w:rsidR="004E70D6" w:rsidRPr="006C6CD5">
          <w:rPr>
            <w:rStyle w:val="Hyperlink"/>
            <w:rFonts w:ascii="Times New Roman" w:hAnsi="Times New Roman" w:cs="Times New Roman"/>
            <w:color w:val="auto"/>
            <w:sz w:val="24"/>
            <w:szCs w:val="24"/>
            <w:u w:val="none"/>
          </w:rPr>
          <w:t xml:space="preserve"> Accounting Numbers</w:t>
        </w:r>
      </w:hyperlink>
      <w:r w:rsidR="004E70D6" w:rsidRPr="006C6CD5">
        <w:rPr>
          <w:rFonts w:ascii="Times New Roman" w:hAnsi="Times New Roman" w:cs="Times New Roman"/>
          <w:sz w:val="24"/>
          <w:szCs w:val="24"/>
        </w:rPr>
        <w:t xml:space="preserve">. </w:t>
      </w:r>
      <w:r w:rsidR="004E70D6" w:rsidRPr="006C6CD5">
        <w:rPr>
          <w:rFonts w:ascii="Times New Roman" w:hAnsi="Times New Roman" w:cs="Times New Roman"/>
          <w:i/>
          <w:sz w:val="24"/>
          <w:szCs w:val="24"/>
        </w:rPr>
        <w:t>Journal of Accounting Research</w:t>
      </w:r>
      <w:r w:rsidR="00AE67EA" w:rsidRPr="006C6CD5">
        <w:rPr>
          <w:rFonts w:ascii="Times New Roman" w:hAnsi="Times New Roman" w:cs="Times New Roman"/>
          <w:sz w:val="24"/>
          <w:szCs w:val="24"/>
        </w:rPr>
        <w:t>, 50 (4):</w:t>
      </w:r>
      <w:r w:rsidR="004E70D6" w:rsidRPr="006C6CD5">
        <w:rPr>
          <w:rFonts w:ascii="Times New Roman" w:hAnsi="Times New Roman" w:cs="Times New Roman"/>
          <w:sz w:val="24"/>
          <w:szCs w:val="24"/>
        </w:rPr>
        <w:t xml:space="preserve"> 883-930.</w:t>
      </w:r>
    </w:p>
    <w:p w14:paraId="4196CF72" w14:textId="77777777" w:rsidR="004E70D6" w:rsidRPr="006C6CD5" w:rsidRDefault="004E70D6" w:rsidP="006C6CD5">
      <w:pPr>
        <w:spacing w:after="0" w:line="240" w:lineRule="auto"/>
        <w:ind w:left="720"/>
        <w:jc w:val="both"/>
        <w:rPr>
          <w:rFonts w:ascii="Times New Roman" w:hAnsi="Times New Roman" w:cs="Times New Roman"/>
          <w:sz w:val="24"/>
          <w:szCs w:val="24"/>
        </w:rPr>
      </w:pPr>
    </w:p>
    <w:p w14:paraId="51A113F1" w14:textId="2494D480" w:rsidR="004E70D6" w:rsidRPr="006C6CD5" w:rsidRDefault="004E70D6" w:rsidP="006C6CD5">
      <w:pPr>
        <w:spacing w:after="0" w:line="240" w:lineRule="auto"/>
        <w:ind w:left="720"/>
        <w:jc w:val="both"/>
        <w:rPr>
          <w:rFonts w:ascii="Times New Roman" w:hAnsi="Times New Roman" w:cs="Times New Roman"/>
          <w:sz w:val="24"/>
          <w:szCs w:val="24"/>
        </w:rPr>
      </w:pPr>
      <w:r w:rsidRPr="006C6CD5">
        <w:rPr>
          <w:rStyle w:val="Hyperlink"/>
          <w:rFonts w:ascii="Times New Roman" w:hAnsi="Times New Roman" w:cs="Times New Roman"/>
          <w:color w:val="auto"/>
          <w:sz w:val="24"/>
          <w:szCs w:val="24"/>
          <w:u w:val="none"/>
        </w:rPr>
        <w:t xml:space="preserve">Saavedra, </w:t>
      </w:r>
      <w:r w:rsidR="00AE67EA" w:rsidRPr="006C6CD5">
        <w:rPr>
          <w:rStyle w:val="Hyperlink"/>
          <w:rFonts w:ascii="Times New Roman" w:hAnsi="Times New Roman" w:cs="Times New Roman"/>
          <w:color w:val="auto"/>
          <w:sz w:val="24"/>
          <w:szCs w:val="24"/>
          <w:u w:val="none"/>
        </w:rPr>
        <w:t>D.</w:t>
      </w:r>
      <w:r w:rsidR="00C60197" w:rsidRPr="006C6CD5">
        <w:rPr>
          <w:rStyle w:val="Hyperlink"/>
          <w:rFonts w:ascii="Times New Roman" w:hAnsi="Times New Roman" w:cs="Times New Roman"/>
          <w:color w:val="auto"/>
          <w:sz w:val="24"/>
          <w:szCs w:val="24"/>
          <w:u w:val="none"/>
        </w:rPr>
        <w:t xml:space="preserve"> 2018.</w:t>
      </w:r>
      <w:r w:rsidR="00AE67EA" w:rsidRPr="006C6CD5">
        <w:rPr>
          <w:rStyle w:val="Hyperlink"/>
          <w:rFonts w:ascii="Times New Roman" w:hAnsi="Times New Roman" w:cs="Times New Roman"/>
          <w:color w:val="auto"/>
          <w:sz w:val="24"/>
          <w:szCs w:val="24"/>
          <w:u w:val="none"/>
        </w:rPr>
        <w:t xml:space="preserve"> </w:t>
      </w:r>
      <w:r w:rsidRPr="006C6CD5">
        <w:rPr>
          <w:rStyle w:val="Hyperlink"/>
          <w:rFonts w:ascii="Times New Roman" w:hAnsi="Times New Roman" w:cs="Times New Roman"/>
          <w:color w:val="auto"/>
          <w:sz w:val="24"/>
          <w:szCs w:val="24"/>
          <w:u w:val="none"/>
        </w:rPr>
        <w:t>Syndicate Size and the Choic</w:t>
      </w:r>
      <w:r w:rsidR="00AE67EA" w:rsidRPr="006C6CD5">
        <w:rPr>
          <w:rStyle w:val="Hyperlink"/>
          <w:rFonts w:ascii="Times New Roman" w:hAnsi="Times New Roman" w:cs="Times New Roman"/>
          <w:color w:val="auto"/>
          <w:sz w:val="24"/>
          <w:szCs w:val="24"/>
          <w:u w:val="none"/>
        </w:rPr>
        <w:t>e of Covenants in Debt Contracts.</w:t>
      </w:r>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w:t>
      </w:r>
      <w:r w:rsidR="000F1957" w:rsidRPr="006C6CD5">
        <w:rPr>
          <w:rFonts w:ascii="Times New Roman" w:hAnsi="Times New Roman" w:cs="Times New Roman"/>
          <w:sz w:val="24"/>
          <w:szCs w:val="24"/>
        </w:rPr>
        <w:t xml:space="preserve"> 93 (6): 301-329</w:t>
      </w:r>
      <w:r w:rsidRPr="006C6CD5">
        <w:rPr>
          <w:rFonts w:ascii="Times New Roman" w:hAnsi="Times New Roman" w:cs="Times New Roman"/>
          <w:sz w:val="24"/>
          <w:szCs w:val="24"/>
        </w:rPr>
        <w:t>.</w:t>
      </w:r>
    </w:p>
    <w:p w14:paraId="2B86E1FD" w14:textId="77777777" w:rsidR="00586022" w:rsidRPr="006C6CD5" w:rsidRDefault="00586022" w:rsidP="006C6CD5">
      <w:pPr>
        <w:spacing w:after="0" w:line="240" w:lineRule="auto"/>
        <w:ind w:left="720"/>
        <w:jc w:val="both"/>
        <w:rPr>
          <w:rFonts w:ascii="Times New Roman" w:hAnsi="Times New Roman" w:cs="Times New Roman"/>
          <w:sz w:val="24"/>
          <w:szCs w:val="24"/>
        </w:rPr>
      </w:pPr>
    </w:p>
    <w:p w14:paraId="70986DCA" w14:textId="0535A8B4" w:rsidR="00586022" w:rsidRPr="006C6CD5" w:rsidRDefault="00586022"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***Beatty, A., S. Liao, and H. Zhang</w:t>
      </w:r>
      <w:r w:rsidR="00C60197" w:rsidRPr="006C6CD5">
        <w:rPr>
          <w:rFonts w:ascii="Times New Roman" w:hAnsi="Times New Roman" w:cs="Times New Roman"/>
          <w:bCs/>
          <w:sz w:val="24"/>
          <w:szCs w:val="24"/>
        </w:rPr>
        <w:t>. 2019.</w:t>
      </w:r>
      <w:r w:rsidRPr="006C6CD5">
        <w:rPr>
          <w:rFonts w:ascii="Times New Roman" w:hAnsi="Times New Roman" w:cs="Times New Roman"/>
          <w:bCs/>
          <w:sz w:val="24"/>
          <w:szCs w:val="24"/>
        </w:rPr>
        <w:t xml:space="preserve"> The Effect of Banks’ Financial Reporting on Syndicated Loan Structures, </w:t>
      </w:r>
      <w:r w:rsidRPr="006C6CD5">
        <w:rPr>
          <w:rFonts w:ascii="Times New Roman" w:eastAsia="MS Mincho" w:hAnsi="Times New Roman" w:cs="Times New Roman"/>
          <w:i/>
          <w:sz w:val="24"/>
          <w:szCs w:val="24"/>
        </w:rPr>
        <w:t xml:space="preserve">Journal of Accounting and Economics, </w:t>
      </w:r>
      <w:r w:rsidRPr="006C6CD5">
        <w:rPr>
          <w:rFonts w:ascii="Times New Roman" w:eastAsia="MS Mincho" w:hAnsi="Times New Roman" w:cs="Times New Roman"/>
          <w:sz w:val="24"/>
          <w:szCs w:val="24"/>
        </w:rPr>
        <w:t>67 (2-3): 496-520.</w:t>
      </w:r>
    </w:p>
    <w:p w14:paraId="22B8D825" w14:textId="77777777" w:rsidR="00586022" w:rsidRPr="006C6CD5" w:rsidRDefault="00586022" w:rsidP="006C6CD5">
      <w:pPr>
        <w:spacing w:after="0" w:line="240" w:lineRule="auto"/>
        <w:ind w:left="720"/>
        <w:jc w:val="both"/>
        <w:rPr>
          <w:rFonts w:ascii="Times New Roman" w:hAnsi="Times New Roman" w:cs="Times New Roman"/>
          <w:bCs/>
          <w:sz w:val="24"/>
          <w:szCs w:val="24"/>
        </w:rPr>
      </w:pPr>
    </w:p>
    <w:p w14:paraId="2848BD5D" w14:textId="19C9325F" w:rsidR="00586022" w:rsidRPr="006C6CD5" w:rsidRDefault="00586022"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Saavedra, D.</w:t>
      </w:r>
      <w:r w:rsidR="00C60197" w:rsidRPr="006C6CD5">
        <w:rPr>
          <w:rFonts w:ascii="Times New Roman" w:hAnsi="Times New Roman" w:cs="Times New Roman"/>
          <w:bCs/>
          <w:sz w:val="24"/>
          <w:szCs w:val="24"/>
        </w:rPr>
        <w:t xml:space="preserve"> 2019.</w:t>
      </w:r>
      <w:r w:rsidRPr="006C6CD5">
        <w:rPr>
          <w:rFonts w:ascii="Times New Roman" w:hAnsi="Times New Roman" w:cs="Times New Roman"/>
          <w:bCs/>
          <w:sz w:val="24"/>
          <w:szCs w:val="24"/>
        </w:rPr>
        <w:t xml:space="preserve"> Is Tax Volatility Priced by Lenders in the Syndicated Loan Market? </w:t>
      </w:r>
      <w:r w:rsidRPr="006C6CD5">
        <w:rPr>
          <w:rFonts w:ascii="Times New Roman" w:hAnsi="Times New Roman" w:cs="Times New Roman"/>
          <w:bCs/>
          <w:i/>
          <w:sz w:val="24"/>
          <w:szCs w:val="24"/>
        </w:rPr>
        <w:t xml:space="preserve">European Accounting Review, </w:t>
      </w:r>
      <w:r w:rsidRPr="006C6CD5">
        <w:rPr>
          <w:rFonts w:ascii="Times New Roman" w:hAnsi="Times New Roman" w:cs="Times New Roman"/>
          <w:bCs/>
          <w:sz w:val="24"/>
          <w:szCs w:val="24"/>
        </w:rPr>
        <w:t>28 (4): 767-789.</w:t>
      </w:r>
    </w:p>
    <w:p w14:paraId="09955BED" w14:textId="77777777" w:rsidR="00586022" w:rsidRPr="006C6CD5" w:rsidRDefault="00586022" w:rsidP="006C6CD5">
      <w:pPr>
        <w:spacing w:after="0" w:line="240" w:lineRule="auto"/>
        <w:ind w:left="720"/>
        <w:jc w:val="both"/>
        <w:rPr>
          <w:rFonts w:ascii="Times New Roman" w:hAnsi="Times New Roman" w:cs="Times New Roman"/>
          <w:bCs/>
          <w:sz w:val="24"/>
          <w:szCs w:val="24"/>
        </w:rPr>
      </w:pPr>
    </w:p>
    <w:p w14:paraId="41F43CFC" w14:textId="651891EC" w:rsidR="00DA5DBC" w:rsidRPr="006C6CD5" w:rsidRDefault="00586022" w:rsidP="006C6CD5">
      <w:pPr>
        <w:spacing w:after="0" w:line="240" w:lineRule="auto"/>
        <w:ind w:left="720"/>
        <w:jc w:val="both"/>
        <w:rPr>
          <w:rFonts w:ascii="Times New Roman" w:hAnsi="Times New Roman" w:cs="Times New Roman"/>
          <w:b/>
          <w:sz w:val="24"/>
          <w:szCs w:val="24"/>
        </w:rPr>
      </w:pPr>
      <w:proofErr w:type="spellStart"/>
      <w:r w:rsidRPr="006C6CD5">
        <w:rPr>
          <w:rFonts w:ascii="Times New Roman" w:hAnsi="Times New Roman" w:cs="Times New Roman"/>
          <w:bCs/>
          <w:sz w:val="24"/>
          <w:szCs w:val="24"/>
        </w:rPr>
        <w:t>Loumioti</w:t>
      </w:r>
      <w:proofErr w:type="spellEnd"/>
      <w:r w:rsidRPr="006C6CD5">
        <w:rPr>
          <w:rFonts w:ascii="Times New Roman" w:hAnsi="Times New Roman" w:cs="Times New Roman"/>
          <w:bCs/>
          <w:sz w:val="24"/>
          <w:szCs w:val="24"/>
        </w:rPr>
        <w:t xml:space="preserve">, M., and F. </w:t>
      </w:r>
      <w:proofErr w:type="spellStart"/>
      <w:r w:rsidRPr="006C6CD5">
        <w:rPr>
          <w:rFonts w:ascii="Times New Roman" w:hAnsi="Times New Roman" w:cs="Times New Roman"/>
          <w:bCs/>
          <w:sz w:val="24"/>
          <w:szCs w:val="24"/>
        </w:rPr>
        <w:t>Vasvari</w:t>
      </w:r>
      <w:proofErr w:type="spellEnd"/>
      <w:r w:rsidR="00C60197" w:rsidRPr="006C6CD5">
        <w:rPr>
          <w:rFonts w:ascii="Times New Roman" w:hAnsi="Times New Roman" w:cs="Times New Roman"/>
          <w:bCs/>
          <w:sz w:val="24"/>
          <w:szCs w:val="24"/>
        </w:rPr>
        <w:t>. 2019.</w:t>
      </w:r>
      <w:r w:rsidRPr="006C6CD5">
        <w:rPr>
          <w:rFonts w:ascii="Times New Roman" w:hAnsi="Times New Roman" w:cs="Times New Roman"/>
          <w:bCs/>
          <w:sz w:val="24"/>
          <w:szCs w:val="24"/>
        </w:rPr>
        <w:t xml:space="preserve"> Portfolio performance manipulation in collateralized loan obligations. </w:t>
      </w:r>
      <w:r w:rsidRPr="006C6CD5">
        <w:rPr>
          <w:rFonts w:ascii="Times New Roman" w:eastAsia="MS Mincho" w:hAnsi="Times New Roman" w:cs="Times New Roman"/>
          <w:i/>
          <w:sz w:val="24"/>
          <w:szCs w:val="24"/>
        </w:rPr>
        <w:t>Journal of Accounting and Economics,</w:t>
      </w:r>
      <w:r w:rsidRPr="006C6CD5">
        <w:rPr>
          <w:rFonts w:ascii="Times New Roman" w:eastAsia="MS Mincho" w:hAnsi="Times New Roman" w:cs="Times New Roman"/>
          <w:sz w:val="24"/>
          <w:szCs w:val="24"/>
        </w:rPr>
        <w:t xml:space="preserve"> 67 (2-3): 438-462.</w:t>
      </w:r>
    </w:p>
    <w:p w14:paraId="3F23F841" w14:textId="77777777" w:rsidR="00D624BC" w:rsidRPr="006C6CD5" w:rsidRDefault="00D624BC" w:rsidP="006C6CD5">
      <w:pPr>
        <w:spacing w:after="0" w:line="240" w:lineRule="auto"/>
        <w:ind w:left="720"/>
        <w:jc w:val="both"/>
        <w:rPr>
          <w:rFonts w:ascii="Times New Roman" w:hAnsi="Times New Roman" w:cs="Times New Roman"/>
          <w:sz w:val="24"/>
          <w:szCs w:val="24"/>
        </w:rPr>
      </w:pPr>
    </w:p>
    <w:p w14:paraId="23445CF2" w14:textId="39FFF685" w:rsidR="00D624BC" w:rsidRPr="006C6CD5" w:rsidRDefault="00D624BC"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Ertan, A., 2022. Real earnings management through syndicated lending. </w:t>
      </w:r>
      <w:r w:rsidRPr="006C6CD5">
        <w:rPr>
          <w:rFonts w:ascii="Times New Roman" w:hAnsi="Times New Roman" w:cs="Times New Roman"/>
          <w:i/>
          <w:iCs/>
          <w:sz w:val="24"/>
          <w:szCs w:val="24"/>
        </w:rPr>
        <w:t xml:space="preserve">Review of Accounting Studies </w:t>
      </w:r>
      <w:r w:rsidRPr="006C6CD5">
        <w:rPr>
          <w:rFonts w:ascii="Times New Roman" w:hAnsi="Times New Roman" w:cs="Times New Roman"/>
          <w:sz w:val="24"/>
          <w:szCs w:val="24"/>
        </w:rPr>
        <w:t>27: 1157-1198.</w:t>
      </w:r>
    </w:p>
    <w:p w14:paraId="1DAF2026" w14:textId="77777777" w:rsidR="00E36A01" w:rsidRPr="006C6CD5" w:rsidRDefault="00E36A01" w:rsidP="006C6CD5">
      <w:pPr>
        <w:pStyle w:val="Default"/>
        <w:ind w:left="720"/>
        <w:contextualSpacing/>
        <w:jc w:val="both"/>
        <w:rPr>
          <w:color w:val="auto"/>
        </w:rPr>
      </w:pPr>
    </w:p>
    <w:p w14:paraId="0C13F5C5" w14:textId="551072CB" w:rsidR="00E36A01" w:rsidRPr="006C6CD5" w:rsidRDefault="00E36A01" w:rsidP="006C6CD5">
      <w:pPr>
        <w:pStyle w:val="Default"/>
        <w:ind w:left="720"/>
        <w:contextualSpacing/>
        <w:jc w:val="both"/>
        <w:rPr>
          <w:color w:val="auto"/>
        </w:rPr>
      </w:pPr>
      <w:r w:rsidRPr="006C6CD5">
        <w:rPr>
          <w:color w:val="auto"/>
        </w:rPr>
        <w:t>***Down, A., C. Williams, and R. Wittenberg-Moerman. 202</w:t>
      </w:r>
      <w:r w:rsidR="0027593E" w:rsidRPr="006C6CD5">
        <w:rPr>
          <w:color w:val="auto"/>
        </w:rPr>
        <w:t>4</w:t>
      </w:r>
      <w:r w:rsidRPr="006C6CD5">
        <w:rPr>
          <w:color w:val="auto"/>
        </w:rPr>
        <w:t>. Strategic syndication: Is bad news shared in loan syndicates?</w:t>
      </w:r>
      <w:r w:rsidR="0027593E" w:rsidRPr="006C6CD5">
        <w:rPr>
          <w:color w:val="auto"/>
        </w:rPr>
        <w:t xml:space="preserve"> </w:t>
      </w:r>
      <w:r w:rsidR="0027593E" w:rsidRPr="006C6CD5">
        <w:rPr>
          <w:i/>
          <w:iCs/>
          <w:color w:val="auto"/>
        </w:rPr>
        <w:t>Review of Accounting Studies</w:t>
      </w:r>
      <w:r w:rsidR="0027593E" w:rsidRPr="006C6CD5">
        <w:rPr>
          <w:color w:val="auto"/>
        </w:rPr>
        <w:t xml:space="preserve"> 29: 194-236.</w:t>
      </w:r>
      <w:r w:rsidRPr="006C6CD5">
        <w:rPr>
          <w:color w:val="auto"/>
        </w:rPr>
        <w:t xml:space="preserve">  </w:t>
      </w:r>
    </w:p>
    <w:p w14:paraId="74C831A6" w14:textId="77777777" w:rsidR="00E36A01" w:rsidRPr="006C6CD5" w:rsidRDefault="00E36A01" w:rsidP="006C6CD5">
      <w:pPr>
        <w:pStyle w:val="Default"/>
        <w:ind w:left="720"/>
        <w:contextualSpacing/>
        <w:jc w:val="both"/>
        <w:rPr>
          <w:color w:val="auto"/>
        </w:rPr>
      </w:pPr>
    </w:p>
    <w:p w14:paraId="3F259827" w14:textId="77777777" w:rsidR="00E36A01" w:rsidRPr="006C6CD5" w:rsidRDefault="00E36A01" w:rsidP="006C6CD5">
      <w:pPr>
        <w:pStyle w:val="Default"/>
        <w:ind w:left="720"/>
        <w:contextualSpacing/>
        <w:jc w:val="both"/>
        <w:rPr>
          <w:rFonts w:eastAsia="MS Mincho"/>
          <w:iCs/>
        </w:rPr>
      </w:pPr>
      <w:proofErr w:type="spellStart"/>
      <w:r w:rsidRPr="006C6CD5">
        <w:rPr>
          <w:color w:val="auto"/>
        </w:rPr>
        <w:t>Herpfer</w:t>
      </w:r>
      <w:proofErr w:type="spellEnd"/>
      <w:r w:rsidRPr="006C6CD5">
        <w:rPr>
          <w:color w:val="auto"/>
        </w:rPr>
        <w:t xml:space="preserve">, C. 2021. The role of bankers in the U.S. syndicated loan market. </w:t>
      </w:r>
      <w:r w:rsidRPr="006C6CD5">
        <w:rPr>
          <w:rFonts w:eastAsia="MS Mincho"/>
          <w:i/>
        </w:rPr>
        <w:t>Journal of Accounting and Economics,</w:t>
      </w:r>
      <w:r w:rsidRPr="006C6CD5">
        <w:rPr>
          <w:rFonts w:eastAsia="MS Mincho"/>
          <w:iCs/>
        </w:rPr>
        <w:t xml:space="preserve"> 71: 101383.</w:t>
      </w:r>
    </w:p>
    <w:p w14:paraId="204AEAE9" w14:textId="77777777" w:rsidR="00E36A01" w:rsidRPr="006C6CD5" w:rsidRDefault="00E36A01" w:rsidP="006C6CD5">
      <w:pPr>
        <w:pStyle w:val="Default"/>
        <w:ind w:left="720"/>
        <w:contextualSpacing/>
        <w:jc w:val="both"/>
        <w:rPr>
          <w:rFonts w:eastAsia="MS Mincho"/>
          <w:iCs/>
        </w:rPr>
      </w:pPr>
    </w:p>
    <w:p w14:paraId="0F35FD3F" w14:textId="0C32132B" w:rsidR="00885B30" w:rsidRPr="006C6CD5" w:rsidRDefault="00E36A01" w:rsidP="006C6CD5">
      <w:pPr>
        <w:pStyle w:val="Default"/>
        <w:ind w:left="720"/>
        <w:contextualSpacing/>
        <w:jc w:val="both"/>
        <w:rPr>
          <w:rFonts w:eastAsia="MS Mincho"/>
          <w:iCs/>
        </w:rPr>
      </w:pPr>
      <w:r w:rsidRPr="006C6CD5">
        <w:rPr>
          <w:rFonts w:eastAsia="MS Mincho"/>
          <w:iCs/>
        </w:rPr>
        <w:t xml:space="preserve">Chi, S., </w:t>
      </w:r>
      <w:r w:rsidR="00885B30" w:rsidRPr="006C6CD5">
        <w:rPr>
          <w:rFonts w:eastAsia="MS Mincho"/>
          <w:iCs/>
        </w:rPr>
        <w:t xml:space="preserve">S. Cui, </w:t>
      </w:r>
      <w:r w:rsidRPr="006C6CD5">
        <w:rPr>
          <w:rFonts w:eastAsia="MS Mincho"/>
          <w:iCs/>
        </w:rPr>
        <w:t>H. Jin, E. Owens, and K. Ton. 202</w:t>
      </w:r>
      <w:r w:rsidR="00885B30" w:rsidRPr="006C6CD5">
        <w:rPr>
          <w:rFonts w:eastAsia="MS Mincho"/>
          <w:iCs/>
        </w:rPr>
        <w:t>4</w:t>
      </w:r>
      <w:r w:rsidRPr="006C6CD5">
        <w:rPr>
          <w:rFonts w:eastAsia="MS Mincho"/>
          <w:iCs/>
        </w:rPr>
        <w:t>. What’s my share? The acquisition of borrower accounting reports by syndicate participant lenders. Working paper</w:t>
      </w:r>
      <w:r w:rsidR="00885B30" w:rsidRPr="006C6CD5">
        <w:rPr>
          <w:rFonts w:eastAsia="MS Mincho"/>
          <w:iCs/>
        </w:rPr>
        <w:t xml:space="preserve"> </w:t>
      </w:r>
      <w:hyperlink r:id="rId40" w:history="1">
        <w:r w:rsidR="00885B30" w:rsidRPr="006C6CD5">
          <w:rPr>
            <w:rStyle w:val="Hyperlink"/>
            <w:rFonts w:eastAsia="MS Mincho"/>
            <w:iCs/>
          </w:rPr>
          <w:t>https://papers.ssrn.com/sol3/Papers.cfm?abstract_id=3513070</w:t>
        </w:r>
      </w:hyperlink>
    </w:p>
    <w:p w14:paraId="6F621C9D" w14:textId="3061B037" w:rsidR="005A4DE1" w:rsidRPr="006C6CD5" w:rsidRDefault="00E36A01" w:rsidP="006C6CD5">
      <w:pPr>
        <w:pStyle w:val="Default"/>
        <w:ind w:left="720"/>
        <w:contextualSpacing/>
        <w:jc w:val="both"/>
        <w:rPr>
          <w:rFonts w:eastAsia="MS Mincho"/>
          <w:iCs/>
        </w:rPr>
      </w:pPr>
      <w:r w:rsidRPr="006C6CD5">
        <w:rPr>
          <w:rFonts w:eastAsia="MS Mincho"/>
          <w:iCs/>
        </w:rPr>
        <w:t xml:space="preserve"> </w:t>
      </w:r>
    </w:p>
    <w:p w14:paraId="28FF4995" w14:textId="09A5E540" w:rsidR="005A4DE1" w:rsidRPr="006C6CD5" w:rsidRDefault="005A4DE1" w:rsidP="006C6CD5">
      <w:pPr>
        <w:pStyle w:val="Default"/>
        <w:ind w:left="720"/>
        <w:contextualSpacing/>
        <w:jc w:val="both"/>
      </w:pPr>
      <w:proofErr w:type="spellStart"/>
      <w:r w:rsidRPr="006C6CD5">
        <w:rPr>
          <w:rFonts w:eastAsia="MS Mincho"/>
          <w:iCs/>
        </w:rPr>
        <w:t>Amiraslani</w:t>
      </w:r>
      <w:proofErr w:type="spellEnd"/>
      <w:r w:rsidRPr="006C6CD5">
        <w:rPr>
          <w:rFonts w:eastAsia="MS Mincho"/>
          <w:iCs/>
        </w:rPr>
        <w:t xml:space="preserve">, H., J. Donovan, M. Phillips, and R. Wittenberg-Moerman. 2023. Contracting in the dark: The rise of public-side lenders in the syndicated loan market. </w:t>
      </w:r>
      <w:r w:rsidRPr="006C6CD5">
        <w:rPr>
          <w:i/>
          <w:iCs/>
        </w:rPr>
        <w:t xml:space="preserve">Journal of Accounting and Economics </w:t>
      </w:r>
      <w:r w:rsidRPr="006C6CD5">
        <w:t>7</w:t>
      </w:r>
      <w:r w:rsidRPr="006C6CD5">
        <w:t>6 (1): 101586.</w:t>
      </w:r>
    </w:p>
    <w:p w14:paraId="31FB1E28" w14:textId="77777777" w:rsidR="005A4DE1" w:rsidRPr="006C6CD5" w:rsidRDefault="005A4DE1" w:rsidP="006C6CD5">
      <w:pPr>
        <w:pStyle w:val="Default"/>
        <w:ind w:left="720"/>
        <w:contextualSpacing/>
        <w:jc w:val="both"/>
      </w:pPr>
    </w:p>
    <w:p w14:paraId="3F71556C" w14:textId="13659A9C" w:rsidR="005A4DE1" w:rsidRPr="006C6CD5" w:rsidRDefault="005A4DE1" w:rsidP="006C6CD5">
      <w:pPr>
        <w:pStyle w:val="Default"/>
        <w:ind w:left="720"/>
        <w:contextualSpacing/>
        <w:jc w:val="both"/>
      </w:pPr>
      <w:r w:rsidRPr="006C6CD5">
        <w:t>Landsman, W., F. Pena-Romera, and J. Zhao. 2024. The value of lending to bellw</w:t>
      </w:r>
      <w:r w:rsidR="00BF2461" w:rsidRPr="006C6CD5">
        <w:t xml:space="preserve">ether firms by institutional investors. </w:t>
      </w:r>
      <w:r w:rsidR="00BF2461" w:rsidRPr="006C6CD5">
        <w:rPr>
          <w:i/>
          <w:iCs/>
        </w:rPr>
        <w:t>Journal of Accounting and Economics</w:t>
      </w:r>
      <w:r w:rsidR="00BF2461" w:rsidRPr="006C6CD5">
        <w:t xml:space="preserve"> forthcoming </w:t>
      </w:r>
      <w:hyperlink r:id="rId41" w:history="1">
        <w:r w:rsidR="00BF2461" w:rsidRPr="006C6CD5">
          <w:rPr>
            <w:rStyle w:val="Hyperlink"/>
          </w:rPr>
          <w:t>https://doi.org/10.1016/j.jacceco.2024.101735</w:t>
        </w:r>
      </w:hyperlink>
      <w:r w:rsidR="00BF2461" w:rsidRPr="006C6CD5">
        <w:t>.</w:t>
      </w:r>
    </w:p>
    <w:p w14:paraId="1050B822" w14:textId="77777777" w:rsidR="00BF2461" w:rsidRPr="006C6CD5" w:rsidRDefault="00BF2461" w:rsidP="006C6CD5">
      <w:pPr>
        <w:pStyle w:val="Default"/>
        <w:ind w:left="720"/>
        <w:contextualSpacing/>
        <w:jc w:val="both"/>
      </w:pPr>
    </w:p>
    <w:p w14:paraId="093C60AF" w14:textId="19C7D852" w:rsidR="00BF2461" w:rsidRPr="006C6CD5" w:rsidRDefault="00D5784E" w:rsidP="006C6CD5">
      <w:pPr>
        <w:pStyle w:val="Default"/>
        <w:ind w:left="720"/>
        <w:contextualSpacing/>
        <w:jc w:val="both"/>
      </w:pPr>
      <w:r>
        <w:t>***</w:t>
      </w:r>
      <w:r w:rsidR="00BF2461" w:rsidRPr="006C6CD5">
        <w:t xml:space="preserve">Yang, D. 2024. Foreign bank branch participation and U.S. syndicated loan contract design. </w:t>
      </w:r>
      <w:r w:rsidR="00BF2461" w:rsidRPr="006C6CD5">
        <w:rPr>
          <w:i/>
          <w:iCs/>
        </w:rPr>
        <w:t>Journal of Accounting and Economics</w:t>
      </w:r>
      <w:r w:rsidR="00BF2461" w:rsidRPr="006C6CD5">
        <w:t xml:space="preserve"> forthcoming</w:t>
      </w:r>
      <w:r w:rsidR="00BF2461" w:rsidRPr="006C6CD5">
        <w:t xml:space="preserve"> </w:t>
      </w:r>
      <w:hyperlink r:id="rId42" w:history="1">
        <w:r w:rsidR="00BF2461" w:rsidRPr="006C6CD5">
          <w:rPr>
            <w:rStyle w:val="Hyperlink"/>
          </w:rPr>
          <w:t>https://doi.org/10.1016/j.jacceco.2024.101714</w:t>
        </w:r>
      </w:hyperlink>
    </w:p>
    <w:p w14:paraId="723E9581" w14:textId="77777777" w:rsidR="00BF2461" w:rsidRPr="006C6CD5" w:rsidRDefault="00BF2461" w:rsidP="006C6CD5">
      <w:pPr>
        <w:pStyle w:val="Default"/>
        <w:ind w:left="720"/>
        <w:contextualSpacing/>
        <w:jc w:val="both"/>
        <w:rPr>
          <w:color w:val="auto"/>
        </w:rPr>
      </w:pPr>
    </w:p>
    <w:p w14:paraId="5A328B49" w14:textId="77777777" w:rsidR="00DA5DBC" w:rsidRPr="006C6CD5" w:rsidRDefault="00DA5DBC" w:rsidP="006C6CD5">
      <w:pPr>
        <w:spacing w:after="0" w:line="240" w:lineRule="auto"/>
        <w:jc w:val="both"/>
        <w:rPr>
          <w:rFonts w:ascii="Times New Roman" w:hAnsi="Times New Roman" w:cs="Times New Roman"/>
          <w:b/>
          <w:sz w:val="24"/>
          <w:szCs w:val="24"/>
        </w:rPr>
      </w:pPr>
    </w:p>
    <w:p w14:paraId="60165A84" w14:textId="5D94223E" w:rsidR="00586022" w:rsidRPr="006C6CD5" w:rsidRDefault="00586022" w:rsidP="006C6CD5">
      <w:pPr>
        <w:spacing w:after="0" w:line="240" w:lineRule="auto"/>
        <w:jc w:val="both"/>
        <w:rPr>
          <w:rFonts w:ascii="Times New Roman" w:hAnsi="Times New Roman" w:cs="Times New Roman"/>
          <w:bCs/>
          <w:sz w:val="24"/>
          <w:szCs w:val="24"/>
        </w:rPr>
      </w:pPr>
      <w:r w:rsidRPr="006C6CD5">
        <w:rPr>
          <w:rFonts w:ascii="Times New Roman" w:hAnsi="Times New Roman" w:cs="Times New Roman"/>
          <w:b/>
          <w:sz w:val="24"/>
          <w:szCs w:val="24"/>
        </w:rPr>
        <w:t>Session 1</w:t>
      </w:r>
      <w:r w:rsidR="00E6473D">
        <w:rPr>
          <w:rFonts w:ascii="Times New Roman" w:hAnsi="Times New Roman" w:cs="Times New Roman"/>
          <w:b/>
          <w:sz w:val="24"/>
          <w:szCs w:val="24"/>
        </w:rPr>
        <w:t>3</w:t>
      </w:r>
      <w:r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1</w:t>
      </w:r>
      <w:r w:rsidR="00E6473D">
        <w:rPr>
          <w:rFonts w:ascii="Times New Roman" w:hAnsi="Times New Roman" w:cs="Times New Roman"/>
          <w:b/>
          <w:sz w:val="24"/>
          <w:szCs w:val="24"/>
        </w:rPr>
        <w:t>1</w:t>
      </w:r>
      <w:r w:rsidR="00530165" w:rsidRPr="006C6CD5">
        <w:rPr>
          <w:rFonts w:ascii="Times New Roman" w:hAnsi="Times New Roman" w:cs="Times New Roman"/>
          <w:b/>
          <w:sz w:val="24"/>
          <w:szCs w:val="24"/>
        </w:rPr>
        <w:t>/</w:t>
      </w:r>
      <w:r w:rsidR="00E6473D">
        <w:rPr>
          <w:rFonts w:ascii="Times New Roman" w:hAnsi="Times New Roman" w:cs="Times New Roman"/>
          <w:b/>
          <w:sz w:val="24"/>
          <w:szCs w:val="24"/>
        </w:rPr>
        <w:t>27</w:t>
      </w:r>
      <w:r w:rsidRPr="006C6CD5">
        <w:rPr>
          <w:rFonts w:ascii="Times New Roman" w:hAnsi="Times New Roman" w:cs="Times New Roman"/>
          <w:b/>
          <w:sz w:val="24"/>
          <w:szCs w:val="24"/>
        </w:rPr>
        <w:t>): Credit Default Swaps</w:t>
      </w:r>
      <w:r w:rsidR="00A049E1" w:rsidRPr="006C6CD5">
        <w:rPr>
          <w:rFonts w:ascii="Times New Roman" w:hAnsi="Times New Roman" w:cs="Times New Roman"/>
          <w:b/>
          <w:sz w:val="24"/>
          <w:szCs w:val="24"/>
        </w:rPr>
        <w:t xml:space="preserve"> and Credit Ratings</w:t>
      </w:r>
    </w:p>
    <w:p w14:paraId="549B627A" w14:textId="665BCF8D" w:rsidR="002718FF" w:rsidRPr="006C6CD5" w:rsidRDefault="002718FF" w:rsidP="006C6CD5">
      <w:pPr>
        <w:spacing w:after="0" w:line="240" w:lineRule="auto"/>
        <w:jc w:val="both"/>
        <w:rPr>
          <w:rFonts w:ascii="Times New Roman" w:hAnsi="Times New Roman" w:cs="Times New Roman"/>
          <w:sz w:val="24"/>
          <w:szCs w:val="24"/>
        </w:rPr>
      </w:pPr>
    </w:p>
    <w:p w14:paraId="6B3642BD" w14:textId="49A829C0" w:rsidR="00A049E1" w:rsidRPr="006C6CD5" w:rsidRDefault="00A049E1" w:rsidP="006C6CD5">
      <w:pPr>
        <w:spacing w:after="0" w:line="240" w:lineRule="auto"/>
        <w:jc w:val="both"/>
        <w:rPr>
          <w:rFonts w:ascii="Times New Roman" w:hAnsi="Times New Roman" w:cs="Times New Roman"/>
          <w:sz w:val="24"/>
          <w:szCs w:val="24"/>
        </w:rPr>
      </w:pPr>
      <w:r w:rsidRPr="006C6CD5">
        <w:rPr>
          <w:rFonts w:ascii="Times New Roman" w:hAnsi="Times New Roman" w:cs="Times New Roman"/>
          <w:sz w:val="24"/>
          <w:szCs w:val="24"/>
          <w:u w:val="single"/>
        </w:rPr>
        <w:t>Credit Default Swaps</w:t>
      </w:r>
      <w:r w:rsidRPr="006C6CD5">
        <w:rPr>
          <w:rFonts w:ascii="Times New Roman" w:hAnsi="Times New Roman" w:cs="Times New Roman"/>
          <w:sz w:val="24"/>
          <w:szCs w:val="24"/>
        </w:rPr>
        <w:t xml:space="preserve">: </w:t>
      </w:r>
    </w:p>
    <w:p w14:paraId="53567CA5" w14:textId="77777777" w:rsidR="00A049E1" w:rsidRPr="006C6CD5" w:rsidRDefault="00A049E1" w:rsidP="006C6CD5">
      <w:pPr>
        <w:spacing w:after="0" w:line="240" w:lineRule="auto"/>
        <w:jc w:val="both"/>
        <w:rPr>
          <w:rFonts w:ascii="Times New Roman" w:hAnsi="Times New Roman" w:cs="Times New Roman"/>
          <w:sz w:val="24"/>
          <w:szCs w:val="24"/>
        </w:rPr>
      </w:pPr>
    </w:p>
    <w:p w14:paraId="681DCB11" w14:textId="57C4F596" w:rsidR="00D446EB" w:rsidRPr="006C6CD5" w:rsidRDefault="00D446EB" w:rsidP="006C6CD5">
      <w:pPr>
        <w:pStyle w:val="Heading3"/>
        <w:spacing w:before="0" w:beforeAutospacing="0" w:after="0" w:afterAutospacing="0"/>
        <w:ind w:left="720"/>
        <w:rPr>
          <w:b w:val="0"/>
          <w:sz w:val="24"/>
          <w:szCs w:val="24"/>
        </w:rPr>
      </w:pPr>
      <w:r w:rsidRPr="006C6CD5">
        <w:rPr>
          <w:b w:val="0"/>
          <w:sz w:val="24"/>
          <w:szCs w:val="24"/>
        </w:rPr>
        <w:t>***Amiram, D., W. Beaver, W. Landsman, and J. Zhao</w:t>
      </w:r>
      <w:r w:rsidR="00C60197" w:rsidRPr="006C6CD5">
        <w:rPr>
          <w:b w:val="0"/>
          <w:sz w:val="24"/>
          <w:szCs w:val="24"/>
        </w:rPr>
        <w:t xml:space="preserve">. 2017. </w:t>
      </w:r>
      <w:hyperlink r:id="rId43" w:history="1">
        <w:r w:rsidRPr="006C6CD5">
          <w:rPr>
            <w:rStyle w:val="Hyperlink"/>
            <w:b w:val="0"/>
            <w:color w:val="auto"/>
            <w:sz w:val="24"/>
            <w:szCs w:val="24"/>
            <w:u w:val="none"/>
          </w:rPr>
          <w:t xml:space="preserve">The Effects of Credit Default Swap Trading on Information Asymmetry in Syndicated Loans, </w:t>
        </w:r>
      </w:hyperlink>
      <w:r w:rsidRPr="006C6CD5">
        <w:rPr>
          <w:b w:val="0"/>
          <w:sz w:val="24"/>
          <w:szCs w:val="24"/>
        </w:rPr>
        <w:t xml:space="preserve"> </w:t>
      </w:r>
      <w:r w:rsidRPr="006C6CD5">
        <w:rPr>
          <w:b w:val="0"/>
          <w:i/>
          <w:iCs/>
          <w:sz w:val="24"/>
          <w:szCs w:val="24"/>
        </w:rPr>
        <w:t>Journal of Financial Economics</w:t>
      </w:r>
      <w:r w:rsidRPr="006C6CD5">
        <w:rPr>
          <w:b w:val="0"/>
          <w:iCs/>
          <w:sz w:val="24"/>
          <w:szCs w:val="24"/>
        </w:rPr>
        <w:t>, 126 (2): 364-382</w:t>
      </w:r>
    </w:p>
    <w:p w14:paraId="5A0448D4" w14:textId="77777777" w:rsidR="00D446EB" w:rsidRPr="006C6CD5" w:rsidRDefault="00D446EB" w:rsidP="006C6CD5">
      <w:pPr>
        <w:spacing w:after="0" w:line="240" w:lineRule="auto"/>
        <w:ind w:left="720"/>
        <w:jc w:val="both"/>
        <w:rPr>
          <w:rFonts w:ascii="Times New Roman" w:hAnsi="Times New Roman" w:cs="Times New Roman"/>
          <w:sz w:val="24"/>
          <w:szCs w:val="24"/>
        </w:rPr>
      </w:pPr>
    </w:p>
    <w:p w14:paraId="716ADE4E" w14:textId="6C55E4CD" w:rsidR="00BD3196" w:rsidRPr="006C6CD5" w:rsidRDefault="00BD3196"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Kim, J., P. Shroff, D. Vyas, and R. Wittenberg Moerman</w:t>
      </w:r>
      <w:r w:rsidR="00C60197" w:rsidRPr="006C6CD5">
        <w:rPr>
          <w:rFonts w:ascii="Times New Roman" w:hAnsi="Times New Roman" w:cs="Times New Roman"/>
          <w:sz w:val="24"/>
          <w:szCs w:val="24"/>
        </w:rPr>
        <w:t>. 2018.</w:t>
      </w:r>
      <w:r w:rsidRPr="006C6CD5">
        <w:rPr>
          <w:rFonts w:ascii="Times New Roman" w:hAnsi="Times New Roman" w:cs="Times New Roman"/>
          <w:sz w:val="24"/>
          <w:szCs w:val="24"/>
        </w:rPr>
        <w:t xml:space="preserve"> Credit Default Swaps and Ma</w:t>
      </w:r>
      <w:r w:rsidR="00A065D7" w:rsidRPr="006C6CD5">
        <w:rPr>
          <w:rFonts w:ascii="Times New Roman" w:hAnsi="Times New Roman" w:cs="Times New Roman"/>
          <w:sz w:val="24"/>
          <w:szCs w:val="24"/>
        </w:rPr>
        <w:t xml:space="preserve">nagers’ Voluntary Disclosure,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xml:space="preserve">, </w:t>
      </w:r>
      <w:r w:rsidR="005D4B46" w:rsidRPr="006C6CD5">
        <w:rPr>
          <w:rFonts w:ascii="Times New Roman" w:hAnsi="Times New Roman" w:cs="Times New Roman"/>
          <w:sz w:val="24"/>
          <w:szCs w:val="24"/>
        </w:rPr>
        <w:t>56 (3): 953-988.</w:t>
      </w:r>
    </w:p>
    <w:p w14:paraId="2BDF48C1" w14:textId="77777777" w:rsidR="009F186C" w:rsidRPr="006C6CD5" w:rsidRDefault="009F186C" w:rsidP="006C6CD5">
      <w:pPr>
        <w:spacing w:after="0" w:line="240" w:lineRule="auto"/>
        <w:jc w:val="both"/>
        <w:rPr>
          <w:rFonts w:ascii="Times New Roman" w:hAnsi="Times New Roman" w:cs="Times New Roman"/>
          <w:bCs/>
          <w:sz w:val="24"/>
          <w:szCs w:val="24"/>
        </w:rPr>
      </w:pPr>
    </w:p>
    <w:p w14:paraId="2FF6D5AD" w14:textId="10587CCC" w:rsidR="00DF7E82" w:rsidRPr="006C6CD5" w:rsidRDefault="00D446EB" w:rsidP="006C6CD5">
      <w:pPr>
        <w:spacing w:after="0" w:line="240" w:lineRule="auto"/>
        <w:ind w:left="720"/>
        <w:jc w:val="both"/>
        <w:rPr>
          <w:rFonts w:ascii="Times New Roman" w:eastAsia="MS Mincho" w:hAnsi="Times New Roman" w:cs="Times New Roman"/>
          <w:sz w:val="24"/>
          <w:szCs w:val="24"/>
        </w:rPr>
      </w:pPr>
      <w:r w:rsidRPr="006C6CD5">
        <w:rPr>
          <w:rFonts w:ascii="Times New Roman" w:hAnsi="Times New Roman" w:cs="Times New Roman"/>
          <w:bCs/>
          <w:sz w:val="24"/>
          <w:szCs w:val="24"/>
        </w:rPr>
        <w:lastRenderedPageBreak/>
        <w:t>***</w:t>
      </w:r>
      <w:r w:rsidR="00DF7E82" w:rsidRPr="006C6CD5">
        <w:rPr>
          <w:rFonts w:ascii="Times New Roman" w:hAnsi="Times New Roman" w:cs="Times New Roman"/>
          <w:bCs/>
          <w:sz w:val="24"/>
          <w:szCs w:val="24"/>
        </w:rPr>
        <w:t>Shan, C., Y. Tang, and A. Winton</w:t>
      </w:r>
      <w:r w:rsidR="00C60197" w:rsidRPr="006C6CD5">
        <w:rPr>
          <w:rFonts w:ascii="Times New Roman" w:hAnsi="Times New Roman" w:cs="Times New Roman"/>
          <w:bCs/>
          <w:sz w:val="24"/>
          <w:szCs w:val="24"/>
        </w:rPr>
        <w:t>. 2019.</w:t>
      </w:r>
      <w:r w:rsidR="00DF7E82" w:rsidRPr="006C6CD5">
        <w:rPr>
          <w:rFonts w:ascii="Times New Roman" w:hAnsi="Times New Roman" w:cs="Times New Roman"/>
          <w:bCs/>
          <w:sz w:val="24"/>
          <w:szCs w:val="24"/>
        </w:rPr>
        <w:t xml:space="preserve"> Do banks still monitor when there is a market for credit protection? </w:t>
      </w:r>
      <w:r w:rsidR="00DF7E82" w:rsidRPr="006C6CD5">
        <w:rPr>
          <w:rFonts w:ascii="Times New Roman" w:eastAsia="MS Mincho" w:hAnsi="Times New Roman" w:cs="Times New Roman"/>
          <w:i/>
          <w:sz w:val="24"/>
          <w:szCs w:val="24"/>
        </w:rPr>
        <w:t>Journal of Accounting and Economics,</w:t>
      </w:r>
      <w:r w:rsidR="00DF7E82" w:rsidRPr="006C6CD5">
        <w:rPr>
          <w:rFonts w:ascii="Times New Roman" w:eastAsia="MS Mincho" w:hAnsi="Times New Roman" w:cs="Times New Roman"/>
          <w:sz w:val="24"/>
          <w:szCs w:val="24"/>
        </w:rPr>
        <w:t xml:space="preserve"> 68 (2-3)</w:t>
      </w:r>
      <w:r w:rsidR="009F186C" w:rsidRPr="006C6CD5">
        <w:rPr>
          <w:rFonts w:ascii="Times New Roman" w:eastAsia="MS Mincho" w:hAnsi="Times New Roman" w:cs="Times New Roman"/>
          <w:sz w:val="24"/>
          <w:szCs w:val="24"/>
        </w:rPr>
        <w:t>, 20</w:t>
      </w:r>
      <w:r w:rsidR="002E70BE" w:rsidRPr="006C6CD5">
        <w:rPr>
          <w:rFonts w:ascii="Times New Roman" w:eastAsia="MS Mincho" w:hAnsi="Times New Roman" w:cs="Times New Roman"/>
          <w:sz w:val="24"/>
          <w:szCs w:val="24"/>
        </w:rPr>
        <w:t>19</w:t>
      </w:r>
      <w:r w:rsidR="00DF7E82" w:rsidRPr="006C6CD5">
        <w:rPr>
          <w:rFonts w:ascii="Times New Roman" w:eastAsia="MS Mincho" w:hAnsi="Times New Roman" w:cs="Times New Roman"/>
          <w:sz w:val="24"/>
          <w:szCs w:val="24"/>
        </w:rPr>
        <w:t>. (See also discussion by Deme</w:t>
      </w:r>
      <w:r w:rsidR="00D31A39" w:rsidRPr="006C6CD5">
        <w:rPr>
          <w:rFonts w:ascii="Times New Roman" w:eastAsia="MS Mincho" w:hAnsi="Times New Roman" w:cs="Times New Roman"/>
          <w:sz w:val="24"/>
          <w:szCs w:val="24"/>
        </w:rPr>
        <w:t>r</w:t>
      </w:r>
      <w:r w:rsidR="00DF7E82" w:rsidRPr="006C6CD5">
        <w:rPr>
          <w:rFonts w:ascii="Times New Roman" w:eastAsia="MS Mincho" w:hAnsi="Times New Roman" w:cs="Times New Roman"/>
          <w:sz w:val="24"/>
          <w:szCs w:val="24"/>
        </w:rPr>
        <w:t>jian.)</w:t>
      </w:r>
    </w:p>
    <w:p w14:paraId="2B702537" w14:textId="77777777" w:rsidR="0016139F" w:rsidRPr="006C6CD5" w:rsidRDefault="0016139F" w:rsidP="006C6CD5">
      <w:pPr>
        <w:spacing w:after="0" w:line="240" w:lineRule="auto"/>
        <w:ind w:left="720"/>
        <w:jc w:val="both"/>
        <w:rPr>
          <w:rFonts w:ascii="Times New Roman" w:hAnsi="Times New Roman" w:cs="Times New Roman"/>
          <w:bCs/>
          <w:sz w:val="24"/>
          <w:szCs w:val="24"/>
        </w:rPr>
      </w:pPr>
    </w:p>
    <w:p w14:paraId="085080E1" w14:textId="17F7A19B" w:rsidR="0016139F" w:rsidRPr="006C6CD5" w:rsidRDefault="0016139F"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Kang, J. C. Williams, and R. Wittenberg-Moerman</w:t>
      </w:r>
      <w:r w:rsidR="00C14004" w:rsidRPr="006C6CD5">
        <w:rPr>
          <w:rFonts w:ascii="Times New Roman" w:hAnsi="Times New Roman" w:cs="Times New Roman"/>
          <w:bCs/>
          <w:sz w:val="24"/>
          <w:szCs w:val="24"/>
        </w:rPr>
        <w:t xml:space="preserve">. 2021. </w:t>
      </w:r>
      <w:r w:rsidRPr="006C6CD5">
        <w:rPr>
          <w:rFonts w:ascii="Times New Roman" w:hAnsi="Times New Roman" w:cs="Times New Roman"/>
          <w:bCs/>
          <w:sz w:val="24"/>
          <w:szCs w:val="24"/>
        </w:rPr>
        <w:t>CDS trading and non-relationship lending dynamics</w:t>
      </w:r>
      <w:r w:rsidR="00C14004" w:rsidRPr="006C6CD5">
        <w:rPr>
          <w:rFonts w:ascii="Times New Roman" w:hAnsi="Times New Roman" w:cs="Times New Roman"/>
          <w:bCs/>
          <w:sz w:val="24"/>
          <w:szCs w:val="24"/>
        </w:rPr>
        <w:t>.</w:t>
      </w:r>
      <w:r w:rsidRPr="006C6CD5">
        <w:rPr>
          <w:rFonts w:ascii="Times New Roman" w:hAnsi="Times New Roman" w:cs="Times New Roman"/>
          <w:bCs/>
          <w:sz w:val="24"/>
          <w:szCs w:val="24"/>
        </w:rPr>
        <w:t xml:space="preserve"> </w:t>
      </w:r>
      <w:r w:rsidRPr="006C6CD5">
        <w:rPr>
          <w:rFonts w:ascii="Times New Roman" w:hAnsi="Times New Roman" w:cs="Times New Roman"/>
          <w:bCs/>
          <w:i/>
          <w:sz w:val="24"/>
          <w:szCs w:val="24"/>
        </w:rPr>
        <w:t>Review of Accounting Studies</w:t>
      </w:r>
      <w:r w:rsidR="00C14004" w:rsidRPr="006C6CD5">
        <w:rPr>
          <w:rFonts w:ascii="Times New Roman" w:hAnsi="Times New Roman" w:cs="Times New Roman"/>
          <w:bCs/>
          <w:iCs/>
          <w:sz w:val="24"/>
          <w:szCs w:val="24"/>
        </w:rPr>
        <w:t xml:space="preserve"> 26: 258-292.</w:t>
      </w:r>
      <w:r w:rsidRPr="006C6CD5">
        <w:rPr>
          <w:rFonts w:ascii="Times New Roman" w:hAnsi="Times New Roman" w:cs="Times New Roman"/>
          <w:bCs/>
          <w:sz w:val="24"/>
          <w:szCs w:val="24"/>
        </w:rPr>
        <w:t xml:space="preserve">  </w:t>
      </w:r>
    </w:p>
    <w:p w14:paraId="136CFFAC" w14:textId="69133A88" w:rsidR="00031D59" w:rsidRPr="006C6CD5" w:rsidRDefault="00031D59" w:rsidP="006C6CD5">
      <w:pPr>
        <w:spacing w:after="0" w:line="240" w:lineRule="auto"/>
        <w:jc w:val="both"/>
        <w:rPr>
          <w:rFonts w:ascii="Times New Roman" w:hAnsi="Times New Roman" w:cs="Times New Roman"/>
          <w:sz w:val="24"/>
          <w:szCs w:val="24"/>
        </w:rPr>
      </w:pPr>
    </w:p>
    <w:p w14:paraId="3EDFBAC1" w14:textId="77777777" w:rsidR="00A049E1" w:rsidRPr="006C6CD5" w:rsidRDefault="00A049E1" w:rsidP="006C6CD5">
      <w:pPr>
        <w:spacing w:after="0" w:line="240" w:lineRule="auto"/>
        <w:jc w:val="both"/>
        <w:rPr>
          <w:rFonts w:ascii="Times New Roman" w:hAnsi="Times New Roman" w:cs="Times New Roman"/>
          <w:sz w:val="24"/>
          <w:szCs w:val="24"/>
          <w:u w:val="single"/>
        </w:rPr>
      </w:pPr>
      <w:r w:rsidRPr="006C6CD5">
        <w:rPr>
          <w:rFonts w:ascii="Times New Roman" w:hAnsi="Times New Roman" w:cs="Times New Roman"/>
          <w:sz w:val="24"/>
          <w:szCs w:val="24"/>
          <w:u w:val="single"/>
        </w:rPr>
        <w:t>Credit Ratings:</w:t>
      </w:r>
    </w:p>
    <w:p w14:paraId="280C4B71" w14:textId="77777777" w:rsidR="00A049E1" w:rsidRPr="006C6CD5" w:rsidRDefault="00A049E1" w:rsidP="006C6CD5">
      <w:pPr>
        <w:spacing w:after="0" w:line="240" w:lineRule="auto"/>
        <w:jc w:val="both"/>
        <w:rPr>
          <w:rFonts w:ascii="Times New Roman" w:hAnsi="Times New Roman" w:cs="Times New Roman"/>
          <w:sz w:val="24"/>
          <w:szCs w:val="24"/>
        </w:rPr>
      </w:pPr>
    </w:p>
    <w:p w14:paraId="7AB6F2E8" w14:textId="77777777" w:rsidR="00A049E1" w:rsidRPr="006C6CD5" w:rsidRDefault="00A049E1" w:rsidP="006C6CD5">
      <w:pPr>
        <w:spacing w:after="0" w:line="240" w:lineRule="auto"/>
        <w:ind w:left="720"/>
        <w:jc w:val="both"/>
        <w:rPr>
          <w:rFonts w:ascii="Times New Roman" w:hAnsi="Times New Roman" w:cs="Times New Roman"/>
          <w:sz w:val="24"/>
          <w:szCs w:val="24"/>
        </w:rPr>
      </w:pPr>
      <w:r w:rsidRPr="006C6CD5">
        <w:rPr>
          <w:rFonts w:ascii="Times New Roman" w:hAnsi="Times New Roman" w:cs="Times New Roman"/>
          <w:sz w:val="24"/>
          <w:szCs w:val="24"/>
        </w:rPr>
        <w:t xml:space="preserve">Morgan, D. 2002. Rating banks: Risk and uncertainty in an opaque industry. </w:t>
      </w:r>
      <w:r w:rsidRPr="006C6CD5">
        <w:rPr>
          <w:rFonts w:ascii="Times New Roman" w:hAnsi="Times New Roman" w:cs="Times New Roman"/>
          <w:i/>
          <w:sz w:val="24"/>
          <w:szCs w:val="24"/>
        </w:rPr>
        <w:t>The American Economic Review</w:t>
      </w:r>
      <w:r w:rsidRPr="006C6CD5">
        <w:rPr>
          <w:rFonts w:ascii="Times New Roman" w:hAnsi="Times New Roman" w:cs="Times New Roman"/>
          <w:sz w:val="24"/>
          <w:szCs w:val="24"/>
        </w:rPr>
        <w:t xml:space="preserve"> 92: 874–888. </w:t>
      </w:r>
    </w:p>
    <w:p w14:paraId="5791ABB6" w14:textId="77777777" w:rsidR="00A049E1" w:rsidRPr="006C6CD5" w:rsidRDefault="00A049E1" w:rsidP="006C6CD5">
      <w:pPr>
        <w:spacing w:after="0" w:line="240" w:lineRule="auto"/>
        <w:ind w:left="720"/>
        <w:contextualSpacing/>
        <w:jc w:val="both"/>
        <w:rPr>
          <w:rFonts w:ascii="Times New Roman" w:hAnsi="Times New Roman" w:cs="Times New Roman"/>
          <w:iCs/>
          <w:sz w:val="24"/>
          <w:szCs w:val="24"/>
        </w:rPr>
      </w:pPr>
    </w:p>
    <w:p w14:paraId="0A7541A8"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shd w:val="clear" w:color="auto" w:fill="FFFFFF"/>
        </w:rPr>
      </w:pPr>
      <w:r w:rsidRPr="006C6CD5">
        <w:rPr>
          <w:rFonts w:ascii="Times New Roman" w:hAnsi="Times New Roman" w:cs="Times New Roman"/>
          <w:sz w:val="24"/>
          <w:szCs w:val="24"/>
          <w:shd w:val="clear" w:color="auto" w:fill="FFFFFF"/>
        </w:rPr>
        <w:t>Yu, F. 2005. Accounting transparency and the term structure of credit spreads. </w:t>
      </w:r>
      <w:r w:rsidRPr="006C6CD5">
        <w:rPr>
          <w:rFonts w:ascii="Times New Roman" w:hAnsi="Times New Roman" w:cs="Times New Roman"/>
          <w:i/>
          <w:iCs/>
          <w:sz w:val="24"/>
          <w:szCs w:val="24"/>
          <w:shd w:val="clear" w:color="auto" w:fill="FFFFFF"/>
        </w:rPr>
        <w:t>Journal of Financial Economics</w:t>
      </w:r>
      <w:r w:rsidRPr="006C6CD5">
        <w:rPr>
          <w:rFonts w:ascii="Times New Roman" w:hAnsi="Times New Roman" w:cs="Times New Roman"/>
          <w:sz w:val="24"/>
          <w:szCs w:val="24"/>
          <w:shd w:val="clear" w:color="auto" w:fill="FFFFFF"/>
        </w:rPr>
        <w:t> 75 (1): 53-84.</w:t>
      </w:r>
    </w:p>
    <w:p w14:paraId="4F648A05" w14:textId="77777777" w:rsidR="00A049E1" w:rsidRPr="006C6CD5" w:rsidRDefault="00A049E1" w:rsidP="006C6CD5">
      <w:pPr>
        <w:spacing w:after="0" w:line="240" w:lineRule="auto"/>
        <w:ind w:left="720"/>
        <w:contextualSpacing/>
        <w:jc w:val="both"/>
        <w:rPr>
          <w:rFonts w:ascii="Times New Roman" w:hAnsi="Times New Roman" w:cs="Times New Roman"/>
          <w:iCs/>
          <w:sz w:val="24"/>
          <w:szCs w:val="24"/>
        </w:rPr>
      </w:pPr>
    </w:p>
    <w:p w14:paraId="5F0FC04D" w14:textId="77777777" w:rsidR="00A049E1" w:rsidRPr="006C6CD5" w:rsidRDefault="00A049E1" w:rsidP="006C6CD5">
      <w:pPr>
        <w:spacing w:after="0" w:line="240" w:lineRule="auto"/>
        <w:ind w:left="720"/>
        <w:jc w:val="both"/>
        <w:rPr>
          <w:rFonts w:ascii="Times New Roman" w:hAnsi="Times New Roman" w:cs="Times New Roman"/>
          <w:bCs/>
          <w:sz w:val="24"/>
          <w:szCs w:val="24"/>
        </w:rPr>
      </w:pPr>
      <w:r w:rsidRPr="006C6CD5">
        <w:rPr>
          <w:rFonts w:ascii="Times New Roman" w:hAnsi="Times New Roman" w:cs="Times New Roman"/>
          <w:bCs/>
          <w:sz w:val="24"/>
          <w:szCs w:val="24"/>
        </w:rPr>
        <w:t>Kim, S., P. Kraft, and S. Ryan, “Financial Statement Comparability and Credit Risk,”</w:t>
      </w:r>
      <w:r w:rsidRPr="006C6CD5">
        <w:rPr>
          <w:rFonts w:ascii="Times New Roman" w:hAnsi="Times New Roman" w:cs="Times New Roman"/>
          <w:bCs/>
          <w:i/>
          <w:sz w:val="24"/>
          <w:szCs w:val="24"/>
        </w:rPr>
        <w:t xml:space="preserve"> Review of Accounting Studies, </w:t>
      </w:r>
      <w:r w:rsidRPr="006C6CD5">
        <w:rPr>
          <w:rFonts w:ascii="Times New Roman" w:hAnsi="Times New Roman" w:cs="Times New Roman"/>
          <w:bCs/>
          <w:sz w:val="24"/>
          <w:szCs w:val="24"/>
        </w:rPr>
        <w:t xml:space="preserve">September 2013, pp. 783-823.  </w:t>
      </w:r>
    </w:p>
    <w:p w14:paraId="7A5125AF" w14:textId="77777777" w:rsidR="00A049E1" w:rsidRPr="006C6CD5" w:rsidRDefault="00A049E1" w:rsidP="006C6CD5">
      <w:pPr>
        <w:spacing w:after="0" w:line="240" w:lineRule="auto"/>
        <w:ind w:left="720"/>
        <w:contextualSpacing/>
        <w:jc w:val="both"/>
        <w:rPr>
          <w:rFonts w:ascii="Times New Roman" w:hAnsi="Times New Roman" w:cs="Times New Roman"/>
          <w:iCs/>
          <w:sz w:val="24"/>
          <w:szCs w:val="24"/>
        </w:rPr>
      </w:pPr>
    </w:p>
    <w:p w14:paraId="161F9101"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iCs/>
          <w:sz w:val="24"/>
          <w:szCs w:val="24"/>
        </w:rPr>
        <w:t>Kraft, “Rating Agency Adjustments to</w:t>
      </w:r>
      <w:r w:rsidRPr="006C6CD5">
        <w:rPr>
          <w:rFonts w:ascii="Times New Roman" w:hAnsi="Times New Roman" w:cs="Times New Roman"/>
          <w:sz w:val="24"/>
          <w:szCs w:val="24"/>
        </w:rPr>
        <w:t xml:space="preserve"> GAAP Financial Statements and Their Effect on Ratings and Credit Spreads,” </w:t>
      </w:r>
      <w:r w:rsidRPr="006C6CD5">
        <w:rPr>
          <w:rFonts w:ascii="Times New Roman" w:hAnsi="Times New Roman" w:cs="Times New Roman"/>
          <w:i/>
          <w:iCs/>
          <w:sz w:val="24"/>
          <w:szCs w:val="24"/>
        </w:rPr>
        <w:t>The Accounting Review,</w:t>
      </w:r>
      <w:r w:rsidRPr="006C6CD5">
        <w:rPr>
          <w:rFonts w:ascii="Times New Roman" w:hAnsi="Times New Roman" w:cs="Times New Roman"/>
          <w:iCs/>
          <w:sz w:val="24"/>
          <w:szCs w:val="24"/>
        </w:rPr>
        <w:t xml:space="preserve"> March 2015: 641-674.</w:t>
      </w:r>
      <w:r w:rsidRPr="006C6CD5">
        <w:rPr>
          <w:rFonts w:ascii="Times New Roman" w:hAnsi="Times New Roman" w:cs="Times New Roman"/>
          <w:sz w:val="24"/>
          <w:szCs w:val="24"/>
        </w:rPr>
        <w:t xml:space="preserve">  </w:t>
      </w:r>
    </w:p>
    <w:p w14:paraId="540A9287"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p>
    <w:p w14:paraId="34A4239A"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Kraft, “Do Rating Agencies Cater? Evidence from Ratings-based Contracts</w:t>
      </w:r>
      <w:r w:rsidRPr="006C6CD5">
        <w:rPr>
          <w:rFonts w:ascii="Times New Roman" w:eastAsia="Times New Roman" w:hAnsi="Times New Roman" w:cs="Times New Roman"/>
          <w:sz w:val="24"/>
          <w:szCs w:val="24"/>
        </w:rPr>
        <w:t>,”</w:t>
      </w:r>
      <w:r w:rsidRPr="006C6CD5">
        <w:rPr>
          <w:rFonts w:ascii="Times New Roman" w:hAnsi="Times New Roman" w:cs="Times New Roman"/>
          <w:sz w:val="24"/>
          <w:szCs w:val="24"/>
        </w:rPr>
        <w:t xml:space="preserve"> </w:t>
      </w:r>
      <w:r w:rsidRPr="006C6CD5">
        <w:rPr>
          <w:rFonts w:ascii="Times New Roman" w:hAnsi="Times New Roman" w:cs="Times New Roman"/>
          <w:i/>
          <w:sz w:val="24"/>
          <w:szCs w:val="24"/>
        </w:rPr>
        <w:t>Journal of Accounting and Economics</w:t>
      </w:r>
      <w:r w:rsidRPr="006C6CD5">
        <w:rPr>
          <w:rFonts w:ascii="Times New Roman" w:hAnsi="Times New Roman" w:cs="Times New Roman"/>
          <w:sz w:val="24"/>
          <w:szCs w:val="24"/>
        </w:rPr>
        <w:t>, April-</w:t>
      </w:r>
      <w:proofErr w:type="gramStart"/>
      <w:r w:rsidRPr="006C6CD5">
        <w:rPr>
          <w:rFonts w:ascii="Times New Roman" w:hAnsi="Times New Roman" w:cs="Times New Roman"/>
          <w:sz w:val="24"/>
          <w:szCs w:val="24"/>
        </w:rPr>
        <w:t>May,</w:t>
      </w:r>
      <w:proofErr w:type="gramEnd"/>
      <w:r w:rsidRPr="006C6CD5">
        <w:rPr>
          <w:rFonts w:ascii="Times New Roman" w:hAnsi="Times New Roman" w:cs="Times New Roman"/>
          <w:sz w:val="24"/>
          <w:szCs w:val="24"/>
        </w:rPr>
        <w:t xml:space="preserve"> 2015: 264-283.</w:t>
      </w:r>
    </w:p>
    <w:p w14:paraId="17F6ADA1"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p>
    <w:p w14:paraId="6D6FB56E"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Bonsall, S., K. </w:t>
      </w:r>
      <w:proofErr w:type="spellStart"/>
      <w:r w:rsidRPr="006C6CD5">
        <w:rPr>
          <w:rFonts w:ascii="Times New Roman" w:hAnsi="Times New Roman" w:cs="Times New Roman"/>
          <w:sz w:val="24"/>
          <w:szCs w:val="24"/>
        </w:rPr>
        <w:t>Koharki</w:t>
      </w:r>
      <w:proofErr w:type="spellEnd"/>
      <w:r w:rsidRPr="006C6CD5">
        <w:rPr>
          <w:rFonts w:ascii="Times New Roman" w:hAnsi="Times New Roman" w:cs="Times New Roman"/>
          <w:sz w:val="24"/>
          <w:szCs w:val="24"/>
        </w:rPr>
        <w:t xml:space="preserve">, and M. </w:t>
      </w:r>
      <w:proofErr w:type="spellStart"/>
      <w:r w:rsidRPr="006C6CD5">
        <w:rPr>
          <w:rFonts w:ascii="Times New Roman" w:hAnsi="Times New Roman" w:cs="Times New Roman"/>
          <w:sz w:val="24"/>
          <w:szCs w:val="24"/>
        </w:rPr>
        <w:t>Neamtiu</w:t>
      </w:r>
      <w:proofErr w:type="spellEnd"/>
      <w:r w:rsidRPr="006C6CD5">
        <w:rPr>
          <w:rFonts w:ascii="Times New Roman" w:hAnsi="Times New Roman" w:cs="Times New Roman"/>
          <w:sz w:val="24"/>
          <w:szCs w:val="24"/>
        </w:rPr>
        <w:t xml:space="preserve">, “The Effectiveness of Credit Rating Agency Monitoring: Evidence from Asset Securitizations,”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xml:space="preserve">, 90 (5), 2015: 1779-1810.  </w:t>
      </w:r>
    </w:p>
    <w:p w14:paraId="719022C9"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p>
    <w:p w14:paraId="41937387"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Bonsall, S., K. </w:t>
      </w:r>
      <w:proofErr w:type="spellStart"/>
      <w:r w:rsidRPr="006C6CD5">
        <w:rPr>
          <w:rFonts w:ascii="Times New Roman" w:hAnsi="Times New Roman" w:cs="Times New Roman"/>
          <w:sz w:val="24"/>
          <w:szCs w:val="24"/>
        </w:rPr>
        <w:t>Koharki</w:t>
      </w:r>
      <w:proofErr w:type="spellEnd"/>
      <w:r w:rsidRPr="006C6CD5">
        <w:rPr>
          <w:rFonts w:ascii="Times New Roman" w:hAnsi="Times New Roman" w:cs="Times New Roman"/>
          <w:sz w:val="24"/>
          <w:szCs w:val="24"/>
        </w:rPr>
        <w:t xml:space="preserve">, and M. </w:t>
      </w:r>
      <w:proofErr w:type="spellStart"/>
      <w:r w:rsidRPr="006C6CD5">
        <w:rPr>
          <w:rFonts w:ascii="Times New Roman" w:hAnsi="Times New Roman" w:cs="Times New Roman"/>
          <w:sz w:val="24"/>
          <w:szCs w:val="24"/>
        </w:rPr>
        <w:t>Neamtiu</w:t>
      </w:r>
      <w:proofErr w:type="spellEnd"/>
      <w:r w:rsidRPr="006C6CD5">
        <w:rPr>
          <w:rFonts w:ascii="Times New Roman" w:hAnsi="Times New Roman" w:cs="Times New Roman"/>
          <w:sz w:val="24"/>
          <w:szCs w:val="24"/>
        </w:rPr>
        <w:t xml:space="preserve">, “When Do Differences in Credit Rating Methodologies Matter? Evidence from High Information Uncertainty Borrowers,”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92 (4), 2017: 53-79.</w:t>
      </w:r>
    </w:p>
    <w:p w14:paraId="50C3DB48"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p>
    <w:p w14:paraId="04C03FD0" w14:textId="45ED74BE"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Akins, B., “Financial Reporting Quality and Uncertainty about Credit Risk among Rating Agencies,” </w:t>
      </w:r>
      <w:r w:rsidRPr="006C6CD5">
        <w:rPr>
          <w:rFonts w:ascii="Times New Roman" w:hAnsi="Times New Roman" w:cs="Times New Roman"/>
          <w:i/>
          <w:sz w:val="24"/>
          <w:szCs w:val="24"/>
        </w:rPr>
        <w:t>The Accounting Review</w:t>
      </w:r>
      <w:r w:rsidRPr="006C6CD5">
        <w:rPr>
          <w:rFonts w:ascii="Times New Roman" w:hAnsi="Times New Roman" w:cs="Times New Roman"/>
          <w:sz w:val="24"/>
          <w:szCs w:val="24"/>
        </w:rPr>
        <w:t>, 93 (4), 2018: 1-21.</w:t>
      </w:r>
    </w:p>
    <w:p w14:paraId="45EC0541" w14:textId="77777777" w:rsidR="00A049E1" w:rsidRPr="006C6CD5" w:rsidRDefault="00A049E1" w:rsidP="006C6CD5">
      <w:pPr>
        <w:spacing w:after="0" w:line="240" w:lineRule="auto"/>
        <w:contextualSpacing/>
        <w:jc w:val="both"/>
        <w:rPr>
          <w:rFonts w:ascii="Times New Roman" w:hAnsi="Times New Roman" w:cs="Times New Roman"/>
          <w:sz w:val="24"/>
          <w:szCs w:val="24"/>
        </w:rPr>
      </w:pPr>
    </w:p>
    <w:p w14:paraId="0A9265FC" w14:textId="77777777"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Beatty, A., J. Gillette, R. </w:t>
      </w:r>
      <w:proofErr w:type="spellStart"/>
      <w:r w:rsidRPr="006C6CD5">
        <w:rPr>
          <w:rFonts w:ascii="Times New Roman" w:hAnsi="Times New Roman" w:cs="Times New Roman"/>
          <w:sz w:val="24"/>
          <w:szCs w:val="24"/>
        </w:rPr>
        <w:t>Petacchi</w:t>
      </w:r>
      <w:proofErr w:type="spellEnd"/>
      <w:r w:rsidRPr="006C6CD5">
        <w:rPr>
          <w:rFonts w:ascii="Times New Roman" w:hAnsi="Times New Roman" w:cs="Times New Roman"/>
          <w:sz w:val="24"/>
          <w:szCs w:val="24"/>
        </w:rPr>
        <w:t xml:space="preserve">, and J. Weber, “Do Ratings Agencies Benefit from Providing Higher Ratings? Evidence from the Consequences of Municipal Bond Recalibration,”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57 (2), 2019: 323-354.</w:t>
      </w:r>
    </w:p>
    <w:p w14:paraId="2D5F2015" w14:textId="77777777" w:rsidR="00A049E1" w:rsidRPr="006C6CD5" w:rsidRDefault="00A049E1" w:rsidP="006C6CD5">
      <w:pPr>
        <w:spacing w:after="0" w:line="240" w:lineRule="auto"/>
        <w:jc w:val="both"/>
        <w:rPr>
          <w:rFonts w:ascii="Times New Roman" w:hAnsi="Times New Roman" w:cs="Times New Roman"/>
          <w:sz w:val="24"/>
          <w:szCs w:val="24"/>
        </w:rPr>
      </w:pPr>
    </w:p>
    <w:p w14:paraId="355E8D90" w14:textId="58E96358" w:rsidR="00A049E1" w:rsidRPr="006C6CD5" w:rsidRDefault="00A049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Gillette, J., D. Samuels, and F. Zhou</w:t>
      </w:r>
      <w:r w:rsidR="008838A4" w:rsidRPr="006C6CD5">
        <w:rPr>
          <w:rFonts w:ascii="Times New Roman" w:hAnsi="Times New Roman" w:cs="Times New Roman"/>
          <w:sz w:val="24"/>
          <w:szCs w:val="24"/>
        </w:rPr>
        <w:t>.</w:t>
      </w:r>
      <w:r w:rsidRPr="006C6CD5">
        <w:rPr>
          <w:rFonts w:ascii="Times New Roman" w:hAnsi="Times New Roman" w:cs="Times New Roman"/>
          <w:sz w:val="24"/>
          <w:szCs w:val="24"/>
        </w:rPr>
        <w:t xml:space="preserve"> </w:t>
      </w:r>
      <w:r w:rsidR="008838A4" w:rsidRPr="006C6CD5">
        <w:rPr>
          <w:rFonts w:ascii="Times New Roman" w:hAnsi="Times New Roman" w:cs="Times New Roman"/>
          <w:sz w:val="24"/>
          <w:szCs w:val="24"/>
        </w:rPr>
        <w:t xml:space="preserve">2020. </w:t>
      </w:r>
      <w:r w:rsidRPr="006C6CD5">
        <w:rPr>
          <w:rFonts w:ascii="Times New Roman" w:hAnsi="Times New Roman" w:cs="Times New Roman"/>
          <w:sz w:val="24"/>
          <w:szCs w:val="24"/>
        </w:rPr>
        <w:t xml:space="preserve">The Effect of Credit Ratings on Disclosure: Evidence from the Recalibration of Moody’s Municipal Ratings, </w:t>
      </w:r>
      <w:r w:rsidRPr="006C6CD5">
        <w:rPr>
          <w:rFonts w:ascii="Times New Roman" w:hAnsi="Times New Roman" w:cs="Times New Roman"/>
          <w:i/>
          <w:sz w:val="24"/>
          <w:szCs w:val="24"/>
        </w:rPr>
        <w:t>Journal of Accounting Research</w:t>
      </w:r>
      <w:r w:rsidRPr="006C6CD5">
        <w:rPr>
          <w:rFonts w:ascii="Times New Roman" w:hAnsi="Times New Roman" w:cs="Times New Roman"/>
          <w:sz w:val="24"/>
          <w:szCs w:val="24"/>
        </w:rPr>
        <w:t xml:space="preserve">, 58 (3): 693-692. </w:t>
      </w:r>
    </w:p>
    <w:p w14:paraId="71D98E96" w14:textId="77777777" w:rsidR="008838A4" w:rsidRPr="006C6CD5" w:rsidRDefault="008838A4" w:rsidP="006C6CD5">
      <w:pPr>
        <w:spacing w:after="0" w:line="240" w:lineRule="auto"/>
        <w:ind w:left="720"/>
        <w:contextualSpacing/>
        <w:jc w:val="both"/>
        <w:rPr>
          <w:rFonts w:ascii="Times New Roman" w:hAnsi="Times New Roman" w:cs="Times New Roman"/>
          <w:sz w:val="24"/>
          <w:szCs w:val="24"/>
        </w:rPr>
      </w:pPr>
    </w:p>
    <w:p w14:paraId="2BF60F35" w14:textId="4BF102DE" w:rsidR="008838A4" w:rsidRPr="006C6CD5" w:rsidRDefault="008838A4"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Vanhaverbeke, S., B. </w:t>
      </w:r>
      <w:proofErr w:type="spellStart"/>
      <w:r w:rsidRPr="006C6CD5">
        <w:rPr>
          <w:rFonts w:ascii="Times New Roman" w:hAnsi="Times New Roman" w:cs="Times New Roman"/>
          <w:sz w:val="24"/>
          <w:szCs w:val="24"/>
        </w:rPr>
        <w:t>Balsmeier</w:t>
      </w:r>
      <w:proofErr w:type="spellEnd"/>
      <w:r w:rsidRPr="006C6CD5">
        <w:rPr>
          <w:rFonts w:ascii="Times New Roman" w:hAnsi="Times New Roman" w:cs="Times New Roman"/>
          <w:sz w:val="24"/>
          <w:szCs w:val="24"/>
        </w:rPr>
        <w:t xml:space="preserve">, and T. </w:t>
      </w:r>
      <w:proofErr w:type="spellStart"/>
      <w:r w:rsidRPr="006C6CD5">
        <w:rPr>
          <w:rFonts w:ascii="Times New Roman" w:hAnsi="Times New Roman" w:cs="Times New Roman"/>
          <w:sz w:val="24"/>
          <w:szCs w:val="24"/>
        </w:rPr>
        <w:t>Doherr</w:t>
      </w:r>
      <w:proofErr w:type="spellEnd"/>
      <w:r w:rsidRPr="006C6CD5">
        <w:rPr>
          <w:rFonts w:ascii="Times New Roman" w:hAnsi="Times New Roman" w:cs="Times New Roman"/>
          <w:sz w:val="24"/>
          <w:szCs w:val="24"/>
        </w:rPr>
        <w:t xml:space="preserve">. 2024. Mandatory financial information disclosure and credit ratings.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78 (1): 101676.</w:t>
      </w:r>
    </w:p>
    <w:p w14:paraId="19C9716A" w14:textId="77777777" w:rsidR="00410245" w:rsidRPr="006C6CD5" w:rsidRDefault="00410245" w:rsidP="006C6CD5">
      <w:pPr>
        <w:spacing w:after="0" w:line="240" w:lineRule="auto"/>
        <w:ind w:left="720"/>
        <w:contextualSpacing/>
        <w:jc w:val="both"/>
        <w:rPr>
          <w:rFonts w:ascii="Times New Roman" w:hAnsi="Times New Roman" w:cs="Times New Roman"/>
          <w:sz w:val="24"/>
          <w:szCs w:val="24"/>
        </w:rPr>
      </w:pPr>
    </w:p>
    <w:p w14:paraId="7DCFDB19" w14:textId="5DD31A95" w:rsidR="00410245" w:rsidRPr="006C6CD5" w:rsidRDefault="00410245"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lastRenderedPageBreak/>
        <w:t xml:space="preserve">Bonsall, S., J. Gillette, G. </w:t>
      </w:r>
      <w:proofErr w:type="spellStart"/>
      <w:r w:rsidRPr="006C6CD5">
        <w:rPr>
          <w:rFonts w:ascii="Times New Roman" w:hAnsi="Times New Roman" w:cs="Times New Roman"/>
          <w:sz w:val="24"/>
          <w:szCs w:val="24"/>
        </w:rPr>
        <w:t>Pundrich</w:t>
      </w:r>
      <w:proofErr w:type="spellEnd"/>
      <w:r w:rsidRPr="006C6CD5">
        <w:rPr>
          <w:rFonts w:ascii="Times New Roman" w:hAnsi="Times New Roman" w:cs="Times New Roman"/>
          <w:sz w:val="24"/>
          <w:szCs w:val="24"/>
        </w:rPr>
        <w:t xml:space="preserve">, and Eric So. 2024. Conflicts of interest in subscriber-paid credit ratings.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7</w:t>
      </w:r>
      <w:r w:rsidRPr="006C6CD5">
        <w:rPr>
          <w:rFonts w:ascii="Times New Roman" w:hAnsi="Times New Roman" w:cs="Times New Roman"/>
          <w:sz w:val="24"/>
          <w:szCs w:val="24"/>
        </w:rPr>
        <w:t xml:space="preserve">7 (1): 101614. </w:t>
      </w:r>
    </w:p>
    <w:p w14:paraId="2964422F" w14:textId="77777777" w:rsidR="005A4DE1" w:rsidRPr="006C6CD5" w:rsidRDefault="005A4DE1" w:rsidP="006C6CD5">
      <w:pPr>
        <w:spacing w:after="0" w:line="240" w:lineRule="auto"/>
        <w:ind w:left="720"/>
        <w:contextualSpacing/>
        <w:jc w:val="both"/>
        <w:rPr>
          <w:rFonts w:ascii="Times New Roman" w:hAnsi="Times New Roman" w:cs="Times New Roman"/>
          <w:sz w:val="24"/>
          <w:szCs w:val="24"/>
        </w:rPr>
      </w:pPr>
    </w:p>
    <w:p w14:paraId="25664332" w14:textId="52CBC24F" w:rsidR="005A4DE1" w:rsidRPr="006C6CD5" w:rsidRDefault="005A4DE1"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De Haan, E., J. Li, and E. Watts. 2023. Retail bond investors and credit ratings. </w:t>
      </w:r>
      <w:r w:rsidRPr="006C6CD5">
        <w:rPr>
          <w:rFonts w:ascii="Times New Roman" w:hAnsi="Times New Roman" w:cs="Times New Roman"/>
          <w:i/>
          <w:iCs/>
          <w:sz w:val="24"/>
          <w:szCs w:val="24"/>
        </w:rPr>
        <w:t xml:space="preserve">Journal of Accounting and Economics </w:t>
      </w:r>
      <w:r w:rsidRPr="006C6CD5">
        <w:rPr>
          <w:rFonts w:ascii="Times New Roman" w:hAnsi="Times New Roman" w:cs="Times New Roman"/>
          <w:sz w:val="24"/>
          <w:szCs w:val="24"/>
        </w:rPr>
        <w:t>7</w:t>
      </w:r>
      <w:r w:rsidRPr="006C6CD5">
        <w:rPr>
          <w:rFonts w:ascii="Times New Roman" w:hAnsi="Times New Roman" w:cs="Times New Roman"/>
          <w:sz w:val="24"/>
          <w:szCs w:val="24"/>
        </w:rPr>
        <w:t>6 (1): 101587.</w:t>
      </w:r>
    </w:p>
    <w:p w14:paraId="161FB9B8" w14:textId="77777777" w:rsidR="00E166EC" w:rsidRPr="006C6CD5" w:rsidRDefault="00E166EC" w:rsidP="006C6CD5">
      <w:pPr>
        <w:spacing w:after="0" w:line="240" w:lineRule="auto"/>
        <w:ind w:left="720"/>
        <w:contextualSpacing/>
        <w:jc w:val="both"/>
        <w:rPr>
          <w:rFonts w:ascii="Times New Roman" w:hAnsi="Times New Roman" w:cs="Times New Roman"/>
          <w:sz w:val="24"/>
          <w:szCs w:val="24"/>
        </w:rPr>
      </w:pPr>
    </w:p>
    <w:p w14:paraId="44766C24" w14:textId="0AF078D7" w:rsidR="00E166EC" w:rsidRPr="006C6CD5" w:rsidRDefault="00E166EC" w:rsidP="006C6CD5">
      <w:pPr>
        <w:spacing w:after="0" w:line="240" w:lineRule="auto"/>
        <w:ind w:left="720"/>
        <w:contextualSpacing/>
        <w:jc w:val="both"/>
        <w:rPr>
          <w:rFonts w:ascii="Times New Roman" w:hAnsi="Times New Roman" w:cs="Times New Roman"/>
          <w:sz w:val="24"/>
          <w:szCs w:val="24"/>
        </w:rPr>
      </w:pPr>
      <w:r w:rsidRPr="006C6CD5">
        <w:rPr>
          <w:rFonts w:ascii="Times New Roman" w:hAnsi="Times New Roman" w:cs="Times New Roman"/>
          <w:sz w:val="24"/>
          <w:szCs w:val="24"/>
        </w:rPr>
        <w:t xml:space="preserve">Huang, A., P. Kraft, and S. Wang. 2023. The usefulness of credit ratings for accounting fraud prediction. </w:t>
      </w:r>
      <w:r w:rsidRPr="006C6CD5">
        <w:rPr>
          <w:rFonts w:ascii="Times New Roman" w:hAnsi="Times New Roman" w:cs="Times New Roman"/>
          <w:i/>
          <w:iCs/>
          <w:sz w:val="24"/>
          <w:szCs w:val="24"/>
        </w:rPr>
        <w:t>The Accounting Review</w:t>
      </w:r>
      <w:r w:rsidRPr="006C6CD5">
        <w:rPr>
          <w:rFonts w:ascii="Times New Roman" w:hAnsi="Times New Roman" w:cs="Times New Roman"/>
          <w:sz w:val="24"/>
          <w:szCs w:val="24"/>
        </w:rPr>
        <w:t xml:space="preserve"> 9</w:t>
      </w:r>
      <w:r w:rsidRPr="006C6CD5">
        <w:rPr>
          <w:rFonts w:ascii="Times New Roman" w:hAnsi="Times New Roman" w:cs="Times New Roman"/>
          <w:sz w:val="24"/>
          <w:szCs w:val="24"/>
        </w:rPr>
        <w:t>8 (7): 347-376.</w:t>
      </w:r>
    </w:p>
    <w:p w14:paraId="5A3E26C5" w14:textId="77777777" w:rsidR="00D64F5D" w:rsidRPr="006C6CD5" w:rsidRDefault="00D64F5D" w:rsidP="006C6CD5">
      <w:pPr>
        <w:spacing w:after="0" w:line="240" w:lineRule="auto"/>
        <w:ind w:left="720"/>
        <w:contextualSpacing/>
        <w:jc w:val="both"/>
        <w:rPr>
          <w:rFonts w:ascii="Times New Roman" w:hAnsi="Times New Roman" w:cs="Times New Roman"/>
          <w:sz w:val="24"/>
          <w:szCs w:val="24"/>
        </w:rPr>
      </w:pPr>
    </w:p>
    <w:p w14:paraId="5F0F4B6E" w14:textId="797EDEF1" w:rsidR="00D64F5D" w:rsidRPr="006C6CD5" w:rsidRDefault="002A499C" w:rsidP="006C6CD5">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w:t>
      </w:r>
      <w:r w:rsidR="00D64F5D" w:rsidRPr="006C6CD5">
        <w:rPr>
          <w:rFonts w:ascii="Times New Roman" w:hAnsi="Times New Roman" w:cs="Times New Roman"/>
          <w:sz w:val="24"/>
          <w:szCs w:val="24"/>
        </w:rPr>
        <w:t xml:space="preserve">Lourie, B., N. Ozel, A Nekrasov, and C. Zhu. 2024. Consensus credit ratings: A view from banks. </w:t>
      </w:r>
      <w:r w:rsidR="00D64F5D" w:rsidRPr="006C6CD5">
        <w:rPr>
          <w:rFonts w:ascii="Times New Roman" w:hAnsi="Times New Roman" w:cs="Times New Roman"/>
          <w:i/>
          <w:iCs/>
          <w:sz w:val="24"/>
          <w:szCs w:val="24"/>
        </w:rPr>
        <w:t>Review of Accounting Studies</w:t>
      </w:r>
      <w:r w:rsidR="00D64F5D" w:rsidRPr="006C6CD5">
        <w:rPr>
          <w:rFonts w:ascii="Times New Roman" w:hAnsi="Times New Roman" w:cs="Times New Roman"/>
          <w:sz w:val="24"/>
          <w:szCs w:val="24"/>
        </w:rPr>
        <w:t xml:space="preserve"> 29: 2391-2436.  </w:t>
      </w:r>
    </w:p>
    <w:p w14:paraId="2E017A73" w14:textId="77777777" w:rsidR="00AD0EDF" w:rsidRPr="006C6CD5" w:rsidRDefault="00AD0EDF" w:rsidP="006C6CD5">
      <w:pPr>
        <w:spacing w:after="0" w:line="240" w:lineRule="auto"/>
        <w:jc w:val="both"/>
        <w:rPr>
          <w:rFonts w:ascii="Times New Roman" w:hAnsi="Times New Roman" w:cs="Times New Roman"/>
          <w:sz w:val="24"/>
          <w:szCs w:val="24"/>
        </w:rPr>
      </w:pPr>
    </w:p>
    <w:p w14:paraId="2992218F" w14:textId="77777777" w:rsidR="00586022" w:rsidRPr="006C6CD5" w:rsidRDefault="00586022" w:rsidP="006C6CD5">
      <w:pPr>
        <w:spacing w:after="0" w:line="240" w:lineRule="auto"/>
        <w:jc w:val="both"/>
        <w:rPr>
          <w:rFonts w:ascii="Times New Roman" w:hAnsi="Times New Roman" w:cs="Times New Roman"/>
          <w:b/>
          <w:sz w:val="24"/>
          <w:szCs w:val="24"/>
        </w:rPr>
      </w:pPr>
    </w:p>
    <w:p w14:paraId="3144D670" w14:textId="41A48925" w:rsidR="007E5DC3" w:rsidRPr="006C6CD5" w:rsidRDefault="002D4D30" w:rsidP="006C6CD5">
      <w:pPr>
        <w:spacing w:after="0" w:line="240" w:lineRule="auto"/>
        <w:jc w:val="both"/>
        <w:rPr>
          <w:rFonts w:ascii="Times New Roman" w:hAnsi="Times New Roman" w:cs="Times New Roman"/>
          <w:b/>
          <w:sz w:val="24"/>
          <w:szCs w:val="24"/>
        </w:rPr>
      </w:pPr>
      <w:r w:rsidRPr="006C6CD5">
        <w:rPr>
          <w:rFonts w:ascii="Times New Roman" w:hAnsi="Times New Roman" w:cs="Times New Roman"/>
          <w:b/>
          <w:sz w:val="24"/>
          <w:szCs w:val="24"/>
        </w:rPr>
        <w:t>Session 1</w:t>
      </w:r>
      <w:r w:rsidR="00AD0EDF" w:rsidRPr="006C6CD5">
        <w:rPr>
          <w:rFonts w:ascii="Times New Roman" w:hAnsi="Times New Roman" w:cs="Times New Roman"/>
          <w:b/>
          <w:sz w:val="24"/>
          <w:szCs w:val="24"/>
        </w:rPr>
        <w:t>4</w:t>
      </w:r>
      <w:r w:rsidR="00263D5A" w:rsidRPr="006C6CD5">
        <w:rPr>
          <w:rFonts w:ascii="Times New Roman" w:hAnsi="Times New Roman" w:cs="Times New Roman"/>
          <w:b/>
          <w:sz w:val="24"/>
          <w:szCs w:val="24"/>
        </w:rPr>
        <w:t xml:space="preserve"> (</w:t>
      </w:r>
      <w:r w:rsidR="00AD0EDF" w:rsidRPr="006C6CD5">
        <w:rPr>
          <w:rFonts w:ascii="Times New Roman" w:hAnsi="Times New Roman" w:cs="Times New Roman"/>
          <w:b/>
          <w:sz w:val="24"/>
          <w:szCs w:val="24"/>
        </w:rPr>
        <w:t>12</w:t>
      </w:r>
      <w:r w:rsidR="00530165" w:rsidRPr="006C6CD5">
        <w:rPr>
          <w:rFonts w:ascii="Times New Roman" w:hAnsi="Times New Roman" w:cs="Times New Roman"/>
          <w:b/>
          <w:sz w:val="24"/>
          <w:szCs w:val="24"/>
        </w:rPr>
        <w:t>/</w:t>
      </w:r>
      <w:r w:rsidR="00AD0EDF" w:rsidRPr="006C6CD5">
        <w:rPr>
          <w:rFonts w:ascii="Times New Roman" w:hAnsi="Times New Roman" w:cs="Times New Roman"/>
          <w:b/>
          <w:sz w:val="24"/>
          <w:szCs w:val="24"/>
        </w:rPr>
        <w:t>4</w:t>
      </w:r>
      <w:r w:rsidR="007E5DC3" w:rsidRPr="006C6CD5">
        <w:rPr>
          <w:rFonts w:ascii="Times New Roman" w:hAnsi="Times New Roman" w:cs="Times New Roman"/>
          <w:b/>
          <w:sz w:val="24"/>
          <w:szCs w:val="24"/>
        </w:rPr>
        <w:t>)</w:t>
      </w:r>
      <w:r w:rsidRPr="006C6CD5">
        <w:rPr>
          <w:rFonts w:ascii="Times New Roman" w:hAnsi="Times New Roman" w:cs="Times New Roman"/>
          <w:b/>
          <w:sz w:val="24"/>
          <w:szCs w:val="24"/>
        </w:rPr>
        <w:t>: Presentation and Discussion of Research Proposals</w:t>
      </w:r>
    </w:p>
    <w:sectPr w:rsidR="007E5DC3" w:rsidRPr="006C6CD5" w:rsidSect="00F6559E">
      <w:footerReference w:type="defaul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73439" w14:textId="77777777" w:rsidR="00C7297B" w:rsidRDefault="00C7297B" w:rsidP="00F6559E">
      <w:pPr>
        <w:spacing w:after="0" w:line="240" w:lineRule="auto"/>
      </w:pPr>
      <w:r>
        <w:separator/>
      </w:r>
    </w:p>
  </w:endnote>
  <w:endnote w:type="continuationSeparator" w:id="0">
    <w:p w14:paraId="2306A3C7" w14:textId="77777777" w:rsidR="00C7297B" w:rsidRDefault="00C7297B" w:rsidP="00F6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MR12">
    <w:altName w:val="HGGothic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155860"/>
      <w:docPartObj>
        <w:docPartGallery w:val="Page Numbers (Bottom of Page)"/>
        <w:docPartUnique/>
      </w:docPartObj>
    </w:sdtPr>
    <w:sdtEndPr>
      <w:rPr>
        <w:noProof/>
      </w:rPr>
    </w:sdtEndPr>
    <w:sdtContent>
      <w:p w14:paraId="3184ED81" w14:textId="77777777" w:rsidR="0027731D" w:rsidRDefault="002773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84AC6" w14:textId="77777777" w:rsidR="0027731D" w:rsidRDefault="0027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BF81" w14:textId="77777777" w:rsidR="00C7297B" w:rsidRDefault="00C7297B" w:rsidP="00F6559E">
      <w:pPr>
        <w:spacing w:after="0" w:line="240" w:lineRule="auto"/>
      </w:pPr>
      <w:r>
        <w:separator/>
      </w:r>
    </w:p>
  </w:footnote>
  <w:footnote w:type="continuationSeparator" w:id="0">
    <w:p w14:paraId="4E231EC6" w14:textId="77777777" w:rsidR="00C7297B" w:rsidRDefault="00C7297B" w:rsidP="00F6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C069E"/>
    <w:multiLevelType w:val="hybridMultilevel"/>
    <w:tmpl w:val="381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54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4B"/>
    <w:rsid w:val="000003D3"/>
    <w:rsid w:val="000069F2"/>
    <w:rsid w:val="00017C84"/>
    <w:rsid w:val="00021DBC"/>
    <w:rsid w:val="00022C9C"/>
    <w:rsid w:val="00024D81"/>
    <w:rsid w:val="00031D59"/>
    <w:rsid w:val="00042544"/>
    <w:rsid w:val="000508E8"/>
    <w:rsid w:val="0005544B"/>
    <w:rsid w:val="000A624D"/>
    <w:rsid w:val="000A6DD7"/>
    <w:rsid w:val="000C0E4A"/>
    <w:rsid w:val="000F17BE"/>
    <w:rsid w:val="000F1957"/>
    <w:rsid w:val="00120E2E"/>
    <w:rsid w:val="0013101B"/>
    <w:rsid w:val="00145DDD"/>
    <w:rsid w:val="0016139F"/>
    <w:rsid w:val="00183D37"/>
    <w:rsid w:val="00191468"/>
    <w:rsid w:val="001A0D35"/>
    <w:rsid w:val="001D4035"/>
    <w:rsid w:val="002024B8"/>
    <w:rsid w:val="00210CC2"/>
    <w:rsid w:val="00234923"/>
    <w:rsid w:val="00242ED2"/>
    <w:rsid w:val="00253B5D"/>
    <w:rsid w:val="0025426B"/>
    <w:rsid w:val="00263D5A"/>
    <w:rsid w:val="002718FF"/>
    <w:rsid w:val="0027593E"/>
    <w:rsid w:val="0027731D"/>
    <w:rsid w:val="00284B29"/>
    <w:rsid w:val="002A499C"/>
    <w:rsid w:val="002A5E58"/>
    <w:rsid w:val="002B5A35"/>
    <w:rsid w:val="002C6E55"/>
    <w:rsid w:val="002D25B7"/>
    <w:rsid w:val="002D4D30"/>
    <w:rsid w:val="002E70BE"/>
    <w:rsid w:val="003043F8"/>
    <w:rsid w:val="003061EE"/>
    <w:rsid w:val="00310B28"/>
    <w:rsid w:val="00310DC8"/>
    <w:rsid w:val="00311FD3"/>
    <w:rsid w:val="00316EAE"/>
    <w:rsid w:val="00387A92"/>
    <w:rsid w:val="003D554C"/>
    <w:rsid w:val="003E66D5"/>
    <w:rsid w:val="003F2D0E"/>
    <w:rsid w:val="00410245"/>
    <w:rsid w:val="0043660A"/>
    <w:rsid w:val="0043783E"/>
    <w:rsid w:val="004428A6"/>
    <w:rsid w:val="00444BB3"/>
    <w:rsid w:val="00451E82"/>
    <w:rsid w:val="00454859"/>
    <w:rsid w:val="0047565C"/>
    <w:rsid w:val="00481315"/>
    <w:rsid w:val="00484573"/>
    <w:rsid w:val="004958E7"/>
    <w:rsid w:val="004B5BD0"/>
    <w:rsid w:val="004B79E0"/>
    <w:rsid w:val="004D63B1"/>
    <w:rsid w:val="004E25B3"/>
    <w:rsid w:val="004E70D6"/>
    <w:rsid w:val="004F27BF"/>
    <w:rsid w:val="004F6A05"/>
    <w:rsid w:val="005137F0"/>
    <w:rsid w:val="00530165"/>
    <w:rsid w:val="00531FBA"/>
    <w:rsid w:val="00543C3F"/>
    <w:rsid w:val="005541CB"/>
    <w:rsid w:val="00577B75"/>
    <w:rsid w:val="00586022"/>
    <w:rsid w:val="0059160C"/>
    <w:rsid w:val="005A4DE1"/>
    <w:rsid w:val="005B0059"/>
    <w:rsid w:val="005B3EA4"/>
    <w:rsid w:val="005C64E0"/>
    <w:rsid w:val="005D4B46"/>
    <w:rsid w:val="005F3814"/>
    <w:rsid w:val="006032D1"/>
    <w:rsid w:val="00621C80"/>
    <w:rsid w:val="00622165"/>
    <w:rsid w:val="006547D3"/>
    <w:rsid w:val="00667A9A"/>
    <w:rsid w:val="006704F0"/>
    <w:rsid w:val="00681D4D"/>
    <w:rsid w:val="00684364"/>
    <w:rsid w:val="006955BB"/>
    <w:rsid w:val="006968D8"/>
    <w:rsid w:val="006B089E"/>
    <w:rsid w:val="006C1021"/>
    <w:rsid w:val="006C6CD5"/>
    <w:rsid w:val="006D6854"/>
    <w:rsid w:val="006E16FB"/>
    <w:rsid w:val="006E6F26"/>
    <w:rsid w:val="006F70B7"/>
    <w:rsid w:val="00703ABD"/>
    <w:rsid w:val="00716A1B"/>
    <w:rsid w:val="00726128"/>
    <w:rsid w:val="00744FF8"/>
    <w:rsid w:val="007545A1"/>
    <w:rsid w:val="0075662E"/>
    <w:rsid w:val="00767076"/>
    <w:rsid w:val="00776186"/>
    <w:rsid w:val="007A0111"/>
    <w:rsid w:val="007A6822"/>
    <w:rsid w:val="007A72CD"/>
    <w:rsid w:val="007D1FED"/>
    <w:rsid w:val="007E4155"/>
    <w:rsid w:val="007E5DC3"/>
    <w:rsid w:val="007E620C"/>
    <w:rsid w:val="007F0505"/>
    <w:rsid w:val="00804938"/>
    <w:rsid w:val="0080783F"/>
    <w:rsid w:val="00855750"/>
    <w:rsid w:val="00875014"/>
    <w:rsid w:val="008838A4"/>
    <w:rsid w:val="00885B30"/>
    <w:rsid w:val="008B05CA"/>
    <w:rsid w:val="008B70CE"/>
    <w:rsid w:val="008C6433"/>
    <w:rsid w:val="008D4291"/>
    <w:rsid w:val="008F0979"/>
    <w:rsid w:val="009000AB"/>
    <w:rsid w:val="00904D19"/>
    <w:rsid w:val="009107C2"/>
    <w:rsid w:val="00913789"/>
    <w:rsid w:val="00947DDE"/>
    <w:rsid w:val="009514F0"/>
    <w:rsid w:val="00956799"/>
    <w:rsid w:val="00974880"/>
    <w:rsid w:val="00976DE0"/>
    <w:rsid w:val="009C71AD"/>
    <w:rsid w:val="009E2A59"/>
    <w:rsid w:val="009E2CCA"/>
    <w:rsid w:val="009F186C"/>
    <w:rsid w:val="009F2551"/>
    <w:rsid w:val="00A049E1"/>
    <w:rsid w:val="00A065D7"/>
    <w:rsid w:val="00A24E72"/>
    <w:rsid w:val="00A358D3"/>
    <w:rsid w:val="00A35A73"/>
    <w:rsid w:val="00A4247E"/>
    <w:rsid w:val="00A54A59"/>
    <w:rsid w:val="00A71D15"/>
    <w:rsid w:val="00A74C09"/>
    <w:rsid w:val="00A83B10"/>
    <w:rsid w:val="00A87187"/>
    <w:rsid w:val="00AA2F80"/>
    <w:rsid w:val="00AD0EDF"/>
    <w:rsid w:val="00AE67EA"/>
    <w:rsid w:val="00AF7721"/>
    <w:rsid w:val="00B10487"/>
    <w:rsid w:val="00B308A8"/>
    <w:rsid w:val="00B4160C"/>
    <w:rsid w:val="00B420CE"/>
    <w:rsid w:val="00B433E4"/>
    <w:rsid w:val="00B507A6"/>
    <w:rsid w:val="00B51934"/>
    <w:rsid w:val="00B91FDE"/>
    <w:rsid w:val="00BB4CBF"/>
    <w:rsid w:val="00BC06A6"/>
    <w:rsid w:val="00BD3196"/>
    <w:rsid w:val="00BE0AD5"/>
    <w:rsid w:val="00BE36C1"/>
    <w:rsid w:val="00BF232F"/>
    <w:rsid w:val="00BF2461"/>
    <w:rsid w:val="00C01B9A"/>
    <w:rsid w:val="00C07116"/>
    <w:rsid w:val="00C14004"/>
    <w:rsid w:val="00C60197"/>
    <w:rsid w:val="00C62F67"/>
    <w:rsid w:val="00C6535A"/>
    <w:rsid w:val="00C7297B"/>
    <w:rsid w:val="00C8583B"/>
    <w:rsid w:val="00CA3289"/>
    <w:rsid w:val="00CA6EFF"/>
    <w:rsid w:val="00CB3590"/>
    <w:rsid w:val="00CC7227"/>
    <w:rsid w:val="00CD5639"/>
    <w:rsid w:val="00D22C0C"/>
    <w:rsid w:val="00D312EE"/>
    <w:rsid w:val="00D31A39"/>
    <w:rsid w:val="00D446EB"/>
    <w:rsid w:val="00D5784E"/>
    <w:rsid w:val="00D624BC"/>
    <w:rsid w:val="00D64F5D"/>
    <w:rsid w:val="00D77FC7"/>
    <w:rsid w:val="00D827A7"/>
    <w:rsid w:val="00DA5DBC"/>
    <w:rsid w:val="00DC0E59"/>
    <w:rsid w:val="00DC5257"/>
    <w:rsid w:val="00DD0288"/>
    <w:rsid w:val="00DF10E4"/>
    <w:rsid w:val="00DF7E82"/>
    <w:rsid w:val="00E02355"/>
    <w:rsid w:val="00E06E3A"/>
    <w:rsid w:val="00E12115"/>
    <w:rsid w:val="00E166EC"/>
    <w:rsid w:val="00E32D02"/>
    <w:rsid w:val="00E33018"/>
    <w:rsid w:val="00E36A01"/>
    <w:rsid w:val="00E6473D"/>
    <w:rsid w:val="00E67039"/>
    <w:rsid w:val="00E70D16"/>
    <w:rsid w:val="00E7586C"/>
    <w:rsid w:val="00E83BCE"/>
    <w:rsid w:val="00E84AB2"/>
    <w:rsid w:val="00E86509"/>
    <w:rsid w:val="00E90D06"/>
    <w:rsid w:val="00EB5486"/>
    <w:rsid w:val="00ED08BE"/>
    <w:rsid w:val="00EE6D6F"/>
    <w:rsid w:val="00EF060E"/>
    <w:rsid w:val="00EF5D86"/>
    <w:rsid w:val="00F04B6C"/>
    <w:rsid w:val="00F140BE"/>
    <w:rsid w:val="00F16C14"/>
    <w:rsid w:val="00F46B8A"/>
    <w:rsid w:val="00F64E80"/>
    <w:rsid w:val="00F6559E"/>
    <w:rsid w:val="00F717B5"/>
    <w:rsid w:val="00F8274E"/>
    <w:rsid w:val="00F96AC7"/>
    <w:rsid w:val="00FA3A87"/>
    <w:rsid w:val="00FD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C2C7"/>
  <w15:docId w15:val="{4419D541-7045-448A-A7F0-A1D657FB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1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544B"/>
    <w:pPr>
      <w:widowControl w:val="0"/>
      <w:spacing w:after="0" w:line="240" w:lineRule="auto"/>
    </w:pPr>
    <w:rPr>
      <w:rFonts w:ascii="CG Times" w:eastAsia="Times New Roman" w:hAnsi="CG Times" w:cs="Times New Roman"/>
      <w:b/>
      <w:snapToGrid w:val="0"/>
      <w:sz w:val="24"/>
      <w:szCs w:val="20"/>
    </w:rPr>
  </w:style>
  <w:style w:type="character" w:customStyle="1" w:styleId="BodyTextChar">
    <w:name w:val="Body Text Char"/>
    <w:basedOn w:val="DefaultParagraphFont"/>
    <w:link w:val="BodyText"/>
    <w:rsid w:val="0005544B"/>
    <w:rPr>
      <w:rFonts w:ascii="CG Times" w:eastAsia="Times New Roman" w:hAnsi="CG Times" w:cs="Times New Roman"/>
      <w:b/>
      <w:snapToGrid w:val="0"/>
      <w:sz w:val="24"/>
      <w:szCs w:val="20"/>
    </w:rPr>
  </w:style>
  <w:style w:type="paragraph" w:styleId="Title">
    <w:name w:val="Title"/>
    <w:basedOn w:val="Normal"/>
    <w:link w:val="TitleChar"/>
    <w:qFormat/>
    <w:rsid w:val="0005544B"/>
    <w:pPr>
      <w:spacing w:after="0" w:line="240" w:lineRule="auto"/>
      <w:jc w:val="center"/>
    </w:pPr>
    <w:rPr>
      <w:rFonts w:ascii="Times" w:eastAsia="Times New Roman" w:hAnsi="Times" w:cs="Times New Roman"/>
      <w:b/>
      <w:sz w:val="24"/>
      <w:szCs w:val="20"/>
    </w:rPr>
  </w:style>
  <w:style w:type="character" w:customStyle="1" w:styleId="TitleChar">
    <w:name w:val="Title Char"/>
    <w:basedOn w:val="DefaultParagraphFont"/>
    <w:link w:val="Title"/>
    <w:rsid w:val="0005544B"/>
    <w:rPr>
      <w:rFonts w:ascii="Times" w:eastAsia="Times New Roman" w:hAnsi="Times" w:cs="Times New Roman"/>
      <w:b/>
      <w:sz w:val="24"/>
      <w:szCs w:val="20"/>
    </w:rPr>
  </w:style>
  <w:style w:type="character" w:styleId="Hyperlink">
    <w:name w:val="Hyperlink"/>
    <w:basedOn w:val="DefaultParagraphFont"/>
    <w:uiPriority w:val="99"/>
    <w:unhideWhenUsed/>
    <w:rsid w:val="00C6535A"/>
    <w:rPr>
      <w:color w:val="0000FF"/>
      <w:u w:val="single"/>
    </w:rPr>
  </w:style>
  <w:style w:type="paragraph" w:customStyle="1" w:styleId="Default">
    <w:name w:val="Default"/>
    <w:rsid w:val="00C653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E36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AD"/>
    <w:rPr>
      <w:rFonts w:ascii="Tahoma" w:hAnsi="Tahoma" w:cs="Tahoma"/>
      <w:sz w:val="16"/>
      <w:szCs w:val="16"/>
    </w:rPr>
  </w:style>
  <w:style w:type="paragraph" w:customStyle="1" w:styleId="a">
    <w:name w:val=".."/>
    <w:basedOn w:val="Default"/>
    <w:next w:val="Default"/>
    <w:uiPriority w:val="99"/>
    <w:rsid w:val="00BC06A6"/>
    <w:rPr>
      <w:color w:val="auto"/>
    </w:rPr>
  </w:style>
  <w:style w:type="paragraph" w:styleId="BodyText3">
    <w:name w:val="Body Text 3"/>
    <w:basedOn w:val="Normal"/>
    <w:link w:val="BodyText3Char"/>
    <w:uiPriority w:val="99"/>
    <w:semiHidden/>
    <w:unhideWhenUsed/>
    <w:rsid w:val="008C6433"/>
    <w:pPr>
      <w:spacing w:after="120"/>
    </w:pPr>
    <w:rPr>
      <w:rFonts w:asciiTheme="majorHAnsi" w:hAnsiTheme="majorHAnsi" w:cstheme="majorBidi"/>
      <w:sz w:val="16"/>
      <w:szCs w:val="16"/>
      <w:lang w:bidi="en-US"/>
    </w:rPr>
  </w:style>
  <w:style w:type="character" w:customStyle="1" w:styleId="BodyText3Char">
    <w:name w:val="Body Text 3 Char"/>
    <w:basedOn w:val="DefaultParagraphFont"/>
    <w:link w:val="BodyText3"/>
    <w:uiPriority w:val="99"/>
    <w:semiHidden/>
    <w:rsid w:val="008C6433"/>
    <w:rPr>
      <w:rFonts w:asciiTheme="majorHAnsi" w:hAnsiTheme="majorHAnsi" w:cstheme="majorBidi"/>
      <w:sz w:val="16"/>
      <w:szCs w:val="16"/>
      <w:lang w:bidi="en-US"/>
    </w:rPr>
  </w:style>
  <w:style w:type="paragraph" w:styleId="ListParagraph">
    <w:name w:val="List Paragraph"/>
    <w:basedOn w:val="Normal"/>
    <w:uiPriority w:val="34"/>
    <w:qFormat/>
    <w:rsid w:val="004E7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718FF"/>
    <w:rPr>
      <w:rFonts w:ascii="Times New Roman" w:eastAsia="Times New Roman" w:hAnsi="Times New Roman" w:cs="Times New Roman"/>
      <w:b/>
      <w:bCs/>
      <w:sz w:val="27"/>
      <w:szCs w:val="27"/>
    </w:rPr>
  </w:style>
  <w:style w:type="character" w:customStyle="1" w:styleId="searchtermshighlighted">
    <w:name w:val="searchtermshighlighted"/>
    <w:basedOn w:val="DefaultParagraphFont"/>
    <w:rsid w:val="002718FF"/>
  </w:style>
  <w:style w:type="paragraph" w:styleId="HTMLPreformatted">
    <w:name w:val="HTML Preformatted"/>
    <w:basedOn w:val="Normal"/>
    <w:link w:val="HTMLPreformattedChar"/>
    <w:uiPriority w:val="99"/>
    <w:semiHidden/>
    <w:unhideWhenUsed/>
    <w:rsid w:val="0000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03D3"/>
    <w:rPr>
      <w:rFonts w:ascii="Courier New" w:eastAsia="Times New Roman" w:hAnsi="Courier New" w:cs="Courier New"/>
      <w:sz w:val="20"/>
      <w:szCs w:val="20"/>
    </w:rPr>
  </w:style>
  <w:style w:type="character" w:customStyle="1" w:styleId="hlfld-contribauthor">
    <w:name w:val="hlfld-contribauthor"/>
    <w:basedOn w:val="DefaultParagraphFont"/>
    <w:rsid w:val="00744FF8"/>
  </w:style>
  <w:style w:type="character" w:customStyle="1" w:styleId="nlmgiven-names">
    <w:name w:val="nlm_given-names"/>
    <w:basedOn w:val="DefaultParagraphFont"/>
    <w:rsid w:val="00744FF8"/>
  </w:style>
  <w:style w:type="character" w:customStyle="1" w:styleId="nlmyear">
    <w:name w:val="nlm_year"/>
    <w:basedOn w:val="DefaultParagraphFont"/>
    <w:rsid w:val="00744FF8"/>
  </w:style>
  <w:style w:type="character" w:customStyle="1" w:styleId="nlmarticle-title">
    <w:name w:val="nlm_article-title"/>
    <w:basedOn w:val="DefaultParagraphFont"/>
    <w:rsid w:val="00744FF8"/>
  </w:style>
  <w:style w:type="character" w:customStyle="1" w:styleId="nlmfpage">
    <w:name w:val="nlm_fpage"/>
    <w:basedOn w:val="DefaultParagraphFont"/>
    <w:rsid w:val="00744FF8"/>
  </w:style>
  <w:style w:type="character" w:customStyle="1" w:styleId="nlmlpage">
    <w:name w:val="nlm_lpage"/>
    <w:basedOn w:val="DefaultParagraphFont"/>
    <w:rsid w:val="00744FF8"/>
  </w:style>
  <w:style w:type="paragraph" w:styleId="Header">
    <w:name w:val="header"/>
    <w:basedOn w:val="Normal"/>
    <w:link w:val="HeaderChar"/>
    <w:uiPriority w:val="99"/>
    <w:unhideWhenUsed/>
    <w:rsid w:val="00F6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59E"/>
  </w:style>
  <w:style w:type="paragraph" w:styleId="Footer">
    <w:name w:val="footer"/>
    <w:basedOn w:val="Normal"/>
    <w:link w:val="FooterChar"/>
    <w:uiPriority w:val="99"/>
    <w:unhideWhenUsed/>
    <w:rsid w:val="00F6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59E"/>
  </w:style>
  <w:style w:type="character" w:styleId="UnresolvedMention">
    <w:name w:val="Unresolved Mention"/>
    <w:basedOn w:val="DefaultParagraphFont"/>
    <w:uiPriority w:val="99"/>
    <w:semiHidden/>
    <w:unhideWhenUsed/>
    <w:rsid w:val="009514F0"/>
    <w:rPr>
      <w:color w:val="605E5C"/>
      <w:shd w:val="clear" w:color="auto" w:fill="E1DFDD"/>
    </w:rPr>
  </w:style>
  <w:style w:type="character" w:styleId="FollowedHyperlink">
    <w:name w:val="FollowedHyperlink"/>
    <w:basedOn w:val="DefaultParagraphFont"/>
    <w:uiPriority w:val="99"/>
    <w:semiHidden/>
    <w:unhideWhenUsed/>
    <w:rsid w:val="00885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36268">
      <w:bodyDiv w:val="1"/>
      <w:marLeft w:val="0"/>
      <w:marRight w:val="0"/>
      <w:marTop w:val="0"/>
      <w:marBottom w:val="0"/>
      <w:divBdr>
        <w:top w:val="none" w:sz="0" w:space="0" w:color="auto"/>
        <w:left w:val="none" w:sz="0" w:space="0" w:color="auto"/>
        <w:bottom w:val="none" w:sz="0" w:space="0" w:color="auto"/>
        <w:right w:val="none" w:sz="0" w:space="0" w:color="auto"/>
      </w:divBdr>
    </w:div>
    <w:div w:id="1658798454">
      <w:bodyDiv w:val="1"/>
      <w:marLeft w:val="0"/>
      <w:marRight w:val="0"/>
      <w:marTop w:val="0"/>
      <w:marBottom w:val="0"/>
      <w:divBdr>
        <w:top w:val="none" w:sz="0" w:space="0" w:color="auto"/>
        <w:left w:val="none" w:sz="0" w:space="0" w:color="auto"/>
        <w:bottom w:val="none" w:sz="0" w:space="0" w:color="auto"/>
        <w:right w:val="none" w:sz="0" w:space="0" w:color="auto"/>
      </w:divBdr>
      <w:divsChild>
        <w:div w:id="805195561">
          <w:marLeft w:val="0"/>
          <w:marRight w:val="0"/>
          <w:marTop w:val="0"/>
          <w:marBottom w:val="0"/>
          <w:divBdr>
            <w:top w:val="none" w:sz="0" w:space="0" w:color="auto"/>
            <w:left w:val="none" w:sz="0" w:space="0" w:color="auto"/>
            <w:bottom w:val="none" w:sz="0" w:space="0" w:color="auto"/>
            <w:right w:val="none" w:sz="0" w:space="0" w:color="auto"/>
          </w:divBdr>
        </w:div>
        <w:div w:id="2077623295">
          <w:marLeft w:val="0"/>
          <w:marRight w:val="0"/>
          <w:marTop w:val="0"/>
          <w:marBottom w:val="0"/>
          <w:divBdr>
            <w:top w:val="none" w:sz="0" w:space="0" w:color="auto"/>
            <w:left w:val="none" w:sz="0" w:space="0" w:color="auto"/>
            <w:bottom w:val="none" w:sz="0" w:space="0" w:color="auto"/>
            <w:right w:val="none" w:sz="0" w:space="0" w:color="auto"/>
          </w:divBdr>
        </w:div>
        <w:div w:id="1395159300">
          <w:marLeft w:val="0"/>
          <w:marRight w:val="0"/>
          <w:marTop w:val="0"/>
          <w:marBottom w:val="0"/>
          <w:divBdr>
            <w:top w:val="none" w:sz="0" w:space="0" w:color="auto"/>
            <w:left w:val="none" w:sz="0" w:space="0" w:color="auto"/>
            <w:bottom w:val="none" w:sz="0" w:space="0" w:color="auto"/>
            <w:right w:val="none" w:sz="0" w:space="0" w:color="auto"/>
          </w:divBdr>
        </w:div>
      </w:divsChild>
    </w:div>
    <w:div w:id="1895965416">
      <w:bodyDiv w:val="1"/>
      <w:marLeft w:val="0"/>
      <w:marRight w:val="0"/>
      <w:marTop w:val="0"/>
      <w:marBottom w:val="0"/>
      <w:divBdr>
        <w:top w:val="none" w:sz="0" w:space="0" w:color="auto"/>
        <w:left w:val="none" w:sz="0" w:space="0" w:color="auto"/>
        <w:bottom w:val="none" w:sz="0" w:space="0" w:color="auto"/>
        <w:right w:val="none" w:sz="0" w:space="0" w:color="auto"/>
      </w:divBdr>
    </w:div>
    <w:div w:id="20435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308/TAR-2022-0279" TargetMode="External"/><Relationship Id="rId18" Type="http://schemas.openxmlformats.org/officeDocument/2006/relationships/hyperlink" Target="http://link.springer.com/article/10.1007%2Fs11142-013-9265-4" TargetMode="External"/><Relationship Id="rId26" Type="http://schemas.openxmlformats.org/officeDocument/2006/relationships/hyperlink" Target="https://papers.ssrn.com/sol3/papers.cfm?abstract_id=4569935" TargetMode="External"/><Relationship Id="rId39" Type="http://schemas.openxmlformats.org/officeDocument/2006/relationships/hyperlink" Target="https://papers.ssrn.com/sol3/papers.cfm?abstract_id=1734071" TargetMode="External"/><Relationship Id="rId21" Type="http://schemas.openxmlformats.org/officeDocument/2006/relationships/hyperlink" Target="https://papers.ssrn.com/sol3/papers.cfm?abstract_id=3316344" TargetMode="External"/><Relationship Id="rId34" Type="http://schemas.openxmlformats.org/officeDocument/2006/relationships/hyperlink" Target="https://doi.org/10.1016/j.jacceco.2024.101716" TargetMode="External"/><Relationship Id="rId42" Type="http://schemas.openxmlformats.org/officeDocument/2006/relationships/hyperlink" Target="https://doi.org/10.1016/j.jacceco.2024.1017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acceco.2024.101705" TargetMode="External"/><Relationship Id="rId29" Type="http://schemas.openxmlformats.org/officeDocument/2006/relationships/hyperlink" Target="https://papers.ssrn.com/sol3/papers.cfm?abstract_id=4366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sol3/papers.cfm?abstract_id=3805961" TargetMode="External"/><Relationship Id="rId24" Type="http://schemas.openxmlformats.org/officeDocument/2006/relationships/hyperlink" Target="https://doi.org/10.1016/j.jacceco.2024.101713" TargetMode="External"/><Relationship Id="rId32" Type="http://schemas.openxmlformats.org/officeDocument/2006/relationships/hyperlink" Target="http://onlinelibrary.wiley.com/doi/10.1111/j.1475-679X.2011.00411.x/abstract" TargetMode="External"/><Relationship Id="rId37" Type="http://schemas.openxmlformats.org/officeDocument/2006/relationships/hyperlink" Target="https://papers.ssrn.com/sol3/papers.cfm?abstract_id=849726" TargetMode="External"/><Relationship Id="rId40" Type="http://schemas.openxmlformats.org/officeDocument/2006/relationships/hyperlink" Target="https://papers.ssrn.com/sol3/Papers.cfm?abstract_id=351307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sitestat.com/elsevier/elsevier-com/s?sciencedirect&amp;ns_type=clickout&amp;ns_url=http://www.sciencedirect.com/science?_ob=GatewayURL&amp;_origin=IRSSCONTENT&amp;_method=citationSearch&amp;_piikey=S0165410111000498&amp;_version=1&amp;md5=0e5391e402c9e7fbaa9f87734b7b65ae" TargetMode="External"/><Relationship Id="rId23" Type="http://schemas.openxmlformats.org/officeDocument/2006/relationships/hyperlink" Target="https://doi-org.proxy.library.nyu.edu/10.1111/1475-679X.12564" TargetMode="External"/><Relationship Id="rId28" Type="http://schemas.openxmlformats.org/officeDocument/2006/relationships/hyperlink" Target="https://papers.ssrn.com/sol3/papers.cfm?abstract_id=2197513" TargetMode="External"/><Relationship Id="rId36" Type="http://schemas.openxmlformats.org/officeDocument/2006/relationships/hyperlink" Target="http://faculty.chicagobooth.edu/amir.sufi/research/papers/Sufi_JF_2007.pdf" TargetMode="External"/><Relationship Id="rId10" Type="http://schemas.openxmlformats.org/officeDocument/2006/relationships/hyperlink" Target="http://public.kenan-flagler.unc.edu/Courses/PHD/busi899/PhD%20Fall%202014/rajan%201992.pdf" TargetMode="External"/><Relationship Id="rId19" Type="http://schemas.openxmlformats.org/officeDocument/2006/relationships/hyperlink" Target="https://papers.ssrn.com/sol3/papers.cfm?abstract_id=3564768" TargetMode="External"/><Relationship Id="rId31" Type="http://schemas.openxmlformats.org/officeDocument/2006/relationships/hyperlink" Target="https://doi.org/10.2308/TAR-2020-044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0.gsb.columbia.edu/mygsb/faculty/research/pubfiles/2022/incomplete%20contracts%20approach.pdf" TargetMode="External"/><Relationship Id="rId14" Type="http://schemas.openxmlformats.org/officeDocument/2006/relationships/hyperlink" Target="https://papers.ssrn.com/sol3/papers.cfm?abstract_id=4324118" TargetMode="External"/><Relationship Id="rId22" Type="http://schemas.openxmlformats.org/officeDocument/2006/relationships/hyperlink" Target="https://www.nber.org/system/files/working_papers/w32293/w32293.pdf" TargetMode="External"/><Relationship Id="rId27" Type="http://schemas.openxmlformats.org/officeDocument/2006/relationships/hyperlink" Target="https://papers.ssrn.com/sol3/papers.cfm?abstract_id=1455985" TargetMode="External"/><Relationship Id="rId30" Type="http://schemas.openxmlformats.org/officeDocument/2006/relationships/hyperlink" Target="https://ssrn.com/abstract=2154078" TargetMode="External"/><Relationship Id="rId35" Type="http://schemas.openxmlformats.org/officeDocument/2006/relationships/hyperlink" Target="https://doi.org/10.2308/TAR-2021-0359" TargetMode="External"/><Relationship Id="rId43" Type="http://schemas.openxmlformats.org/officeDocument/2006/relationships/hyperlink" Target="https://ssrn.com/abstract=2619868" TargetMode="External"/><Relationship Id="rId8" Type="http://schemas.openxmlformats.org/officeDocument/2006/relationships/hyperlink" Target="https://ssrn.com/abstract=4611592" TargetMode="External"/><Relationship Id="rId3" Type="http://schemas.openxmlformats.org/officeDocument/2006/relationships/styles" Target="styles.xml"/><Relationship Id="rId12" Type="http://schemas.openxmlformats.org/officeDocument/2006/relationships/hyperlink" Target="https://doi.org/10.2308/TAR-2022-0511" TargetMode="External"/><Relationship Id="rId17" Type="http://schemas.openxmlformats.org/officeDocument/2006/relationships/hyperlink" Target="https://papers.ssrn.com/sol3/papers.cfm?abstract_id=4818437" TargetMode="External"/><Relationship Id="rId25" Type="http://schemas.openxmlformats.org/officeDocument/2006/relationships/hyperlink" Target="https://papers.ssrn.com/sol3/papers.cfm?abstract_id=4588186" TargetMode="External"/><Relationship Id="rId33" Type="http://schemas.openxmlformats.org/officeDocument/2006/relationships/hyperlink" Target="https://doi.org/10.1016/j.jacceco.2024.101732" TargetMode="External"/><Relationship Id="rId38" Type="http://schemas.openxmlformats.org/officeDocument/2006/relationships/hyperlink" Target="http://public.kenan-flagler.unc.edu/Courses/PHD/busi899/governance%20fall%202009/2009%20fall%20governance/debt/ball%20bushman%20vasvari%202008.pdf" TargetMode="External"/><Relationship Id="rId46" Type="http://schemas.openxmlformats.org/officeDocument/2006/relationships/theme" Target="theme/theme1.xml"/><Relationship Id="rId20" Type="http://schemas.openxmlformats.org/officeDocument/2006/relationships/hyperlink" Target="https://doi.org/10.2308/TAR-2022-0245" TargetMode="External"/><Relationship Id="rId41" Type="http://schemas.openxmlformats.org/officeDocument/2006/relationships/hyperlink" Target="https://doi.org/10.1016/j.jacceco.2024.101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C683-4454-422E-8D67-2C5288E2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25</Pages>
  <Words>8428</Words>
  <Characters>48042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NYU Stern</Company>
  <LinksUpToDate>false</LinksUpToDate>
  <CharactersWithSpaces>56358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Stephen Ryan</cp:lastModifiedBy>
  <cp:revision>8</cp:revision>
  <cp:lastPrinted>2024-08-20T21:40:00Z</cp:lastPrinted>
  <dcterms:created xsi:type="dcterms:W3CDTF">2024-08-20T17:43:00Z</dcterms:created>
  <dcterms:modified xsi:type="dcterms:W3CDTF">2024-08-21T19:33:00Z</dcterms:modified>
</cp:coreProperties>
</file>